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Belgium</w:t>
      </w:r>
      <w:r>
        <w:t xml:space="preserve"> </w:t>
      </w:r>
      <w:r>
        <w:t xml:space="preserve">Brussels</w:t>
      </w:r>
    </w:p>
    <w:bookmarkStart w:id="26" w:name="X5176c4df4c03de60157b411bf7ded95e8ed6156"/>
    <w:p>
      <w:pPr>
        <w:pStyle w:val="Heading1"/>
      </w:pPr>
      <w:r>
        <w:t xml:space="preserve">The Strategic Imperative of UX/UI Design in Belgium Brussels</w:t>
      </w:r>
    </w:p>
    <w:p>
      <w:pPr>
        <w:pStyle w:val="FirstParagraph"/>
      </w:pPr>
      <w:r>
        <w:t xml:space="preserve">In the rapidly evolving landscape of digital transformation, the role of the User Experience (UX) and User Interface (UI) Designer has transcended mere aesthetic enhancement to become a critical strategic asset. Nowhere is this more evident than in</w:t>
      </w:r>
      <w:r>
        <w:t xml:space="preserve"> </w:t>
      </w:r>
      <w:r>
        <w:rPr>
          <w:bCs/>
          <w:b/>
        </w:rPr>
        <w:t xml:space="preserve">Belgium Brussels</w:t>
      </w:r>
      <w:r>
        <w:t xml:space="preserve">, a city that serves as both the political heart of Europe and a burgeoning hub for technology, innovation, and international commerce. As organizations across various sectors—from public administration to private fintech startups—seek to navigate an increasingly complex digital ecosystem, the demand for skilled professionals who can bridge the gap between human needs and technical functionality has never been higher. This essay explores the multifaceted role of the</w:t>
      </w:r>
      <w:r>
        <w:t xml:space="preserve"> </w:t>
      </w:r>
      <w:r>
        <w:rPr>
          <w:bCs/>
          <w:b/>
        </w:rPr>
        <w:t xml:space="preserve">UX UI Designer</w:t>
      </w:r>
      <w:r>
        <w:t xml:space="preserve">, analyzing its significance within the unique socio-economic context of</w:t>
      </w:r>
      <w:r>
        <w:t xml:space="preserve"> </w:t>
      </w:r>
      <w:r>
        <w:rPr>
          <w:bCs/>
          <w:b/>
        </w:rPr>
        <w:t xml:space="preserve">Belgium Brussels</w:t>
      </w:r>
      <w:r>
        <w:t xml:space="preserve">.</w:t>
      </w:r>
    </w:p>
    <w:bookmarkStart w:id="20" w:name="Xb07623d95fade9839c719c9519414ad780253c4"/>
    <w:p>
      <w:pPr>
        <w:pStyle w:val="Heading2"/>
      </w:pPr>
      <w:r>
        <w:t xml:space="preserve">The Evolution of Design Thinking in a Multicultural Context</w:t>
      </w:r>
    </w:p>
    <w:p>
      <w:pPr>
        <w:pStyle w:val="FirstParagraph"/>
      </w:pPr>
      <w:r>
        <w:t xml:space="preserve">To understand why UX/UI is pivotal, one must first recognize that design is no longer just about making things look good; it is about solving problems. A</w:t>
      </w:r>
      <w:r>
        <w:t xml:space="preserve"> </w:t>
      </w:r>
      <w:r>
        <w:rPr>
          <w:bCs/>
          <w:b/>
        </w:rPr>
        <w:t xml:space="preserve">UX UI Designer</w:t>
      </w:r>
      <w:r>
        <w:t xml:space="preserve"> </w:t>
      </w:r>
      <w:r>
        <w:t xml:space="preserve">acts as the advocate for the user within the development process. They conduct research, create personas, map user journeys, and prototype solutions to ensure that digital products are intuitive, accessible, and valuable. In a monolingual or homogenous market, this process might be straightforward. However,</w:t>
      </w:r>
      <w:r>
        <w:t xml:space="preserve"> </w:t>
      </w:r>
      <w:r>
        <w:rPr>
          <w:bCs/>
          <w:b/>
        </w:rPr>
        <w:t xml:space="preserve">Belgium Brussels</w:t>
      </w:r>
      <w:r>
        <w:t xml:space="preserve"> </w:t>
      </w:r>
      <w:r>
        <w:t xml:space="preserve">presents a distinct challenge and opportunity due to its multicultural nature.</w:t>
      </w:r>
    </w:p>
    <w:p>
      <w:pPr>
        <w:pStyle w:val="BodyText"/>
      </w:pPr>
      <w:r>
        <w:rPr>
          <w:bCs/>
          <w:b/>
        </w:rPr>
        <w:t xml:space="preserve">Belgium Brussels</w:t>
      </w:r>
      <w:r>
        <w:t xml:space="preserve"> </w:t>
      </w:r>
      <w:r>
        <w:t xml:space="preserve">is one of the most linguistically diverse cities in Europe, with French and Dutch as the official languages, alongside English serving as the lingua franca for business and international institutions. For a</w:t>
      </w:r>
      <w:r>
        <w:t xml:space="preserve"> </w:t>
      </w:r>
      <w:r>
        <w:rPr>
          <w:bCs/>
          <w:b/>
        </w:rPr>
        <w:t xml:space="preserve">UX UI Designer</w:t>
      </w:r>
      <w:r>
        <w:t xml:space="preserve">, this diversity necessitates a high level of cultural sensitivity and linguistic adaptability. Interfaces must not only translate text accurately but also adapt to cultural nuances in color symbolism, layout preferences, and navigation expectations. A designer working in this region must ensure that their creations are inclusive, catering to a user base that spans local Belgians, EU bureaucrats from across the continent, diplomats from around the world, and a growing community of tech expatriates.</w:t>
      </w:r>
    </w:p>
    <w:bookmarkEnd w:id="20"/>
    <w:bookmarkStart w:id="21" w:name="the-economic-engine-of-brussels"/>
    <w:p>
      <w:pPr>
        <w:pStyle w:val="Heading2"/>
      </w:pPr>
      <w:r>
        <w:t xml:space="preserve">The Economic Engine of Brussels</w:t>
      </w:r>
    </w:p>
    <w:p>
      <w:pPr>
        <w:pStyle w:val="FirstParagraph"/>
      </w:pPr>
      <w:r>
        <w:t xml:space="preserve">The economic landscape of</w:t>
      </w:r>
      <w:r>
        <w:t xml:space="preserve"> </w:t>
      </w:r>
      <w:r>
        <w:rPr>
          <w:bCs/>
          <w:b/>
        </w:rPr>
        <w:t xml:space="preserve">Belgium Brussels</w:t>
      </w:r>
      <w:r>
        <w:t xml:space="preserve"> </w:t>
      </w:r>
      <w:r>
        <w:t xml:space="preserve">is heavily influenced by its status as the de facto capital of the European Union. Thousands of employees work for EU institutions, lobbying firms, think tanks, and international NGOs. This creates a massive demand for digital tools that facilitate complex data management, secure communication, and efficient workflow automation. Here, the</w:t>
      </w:r>
      <w:r>
        <w:t xml:space="preserve"> </w:t>
      </w:r>
      <w:r>
        <w:rPr>
          <w:bCs/>
          <w:b/>
        </w:rPr>
        <w:t xml:space="preserve">UX UI Designer</w:t>
      </w:r>
      <w:r>
        <w:t xml:space="preserve"> </w:t>
      </w:r>
      <w:r>
        <w:t xml:space="preserve">plays a crucial role in democratizing access to information.</w:t>
      </w:r>
    </w:p>
    <w:p>
      <w:pPr>
        <w:pStyle w:val="BodyText"/>
      </w:pPr>
      <w:r>
        <w:t xml:space="preserve">In the public sector and non-profit organizations prevalent in</w:t>
      </w:r>
      <w:r>
        <w:t xml:space="preserve"> </w:t>
      </w:r>
      <w:r>
        <w:rPr>
          <w:bCs/>
          <w:b/>
        </w:rPr>
        <w:t xml:space="preserve">Belgium Brussels</w:t>
      </w:r>
      <w:r>
        <w:t xml:space="preserve">, clarity and accessibility are paramount. Government services must be accessible to all citizens, regardless of their digital literacy levels or disabilities. A skilled</w:t>
      </w:r>
      <w:r>
        <w:t xml:space="preserve"> </w:t>
      </w:r>
      <w:r>
        <w:rPr>
          <w:bCs/>
          <w:b/>
        </w:rPr>
        <w:t xml:space="preserve">UX UI Designer</w:t>
      </w:r>
      <w:r>
        <w:t xml:space="preserve"> </w:t>
      </w:r>
      <w:r>
        <w:t xml:space="preserve">ensures compliance with European accessibility standards (such as EN 301 549) while maintaining a modern, engaging interface. By reducing the cognitive load on users, designers help streamline bureaucratic processes that are often viewed as cumbersome. In this context, good design is not just a luxury; it is a tool for civic engagement and administrative efficiency.</w:t>
      </w:r>
    </w:p>
    <w:bookmarkEnd w:id="21"/>
    <w:bookmarkStart w:id="22" w:name="the-rise-of-the-tech-startup-ecosystem"/>
    <w:p>
      <w:pPr>
        <w:pStyle w:val="Heading2"/>
      </w:pPr>
      <w:r>
        <w:t xml:space="preserve">The Rise of the Tech Startup Ecosystem</w:t>
      </w:r>
    </w:p>
    <w:p>
      <w:pPr>
        <w:pStyle w:val="FirstParagraph"/>
      </w:pPr>
      <w:r>
        <w:t xml:space="preserve">While institutional work provides stability,</w:t>
      </w:r>
      <w:r>
        <w:t xml:space="preserve"> </w:t>
      </w:r>
      <w:r>
        <w:rPr>
          <w:bCs/>
          <w:b/>
        </w:rPr>
        <w:t xml:space="preserve">Belgium Brussels</w:t>
      </w:r>
      <w:r>
        <w:t xml:space="preserve"> </w:t>
      </w:r>
      <w:r>
        <w:t xml:space="preserve">has also seen a vibrant explosion of tech startups in recent years. Incubators such as Kotor, Impact Hub, and the various university-affiliated accelerators have fostered a community of innovators. For these startups, competing with global giants like Silicon Valley or London is impossible on budget alone; therefore, they compete on user experience.</w:t>
      </w:r>
    </w:p>
    <w:p>
      <w:pPr>
        <w:pStyle w:val="BodyText"/>
      </w:pPr>
      <w:r>
        <w:t xml:space="preserve">In this high-stakes environment, the</w:t>
      </w:r>
      <w:r>
        <w:t xml:space="preserve"> </w:t>
      </w:r>
      <w:r>
        <w:rPr>
          <w:bCs/>
          <w:b/>
        </w:rPr>
        <w:t xml:space="preserve">UX UI Designer</w:t>
      </w:r>
      <w:r>
        <w:t xml:space="preserve"> </w:t>
      </w:r>
      <w:r>
        <w:t xml:space="preserve">is often a founding member or an early key hire. The ability to rapidly prototype and test ideas allows startups to pivot quickly based on user feedback—a methodology known as Lean Startup. A poorly designed interface can lead to immediate user churn, while a well-crafted experience can become the product's primary competitive advantage. In</w:t>
      </w:r>
      <w:r>
        <w:t xml:space="preserve"> </w:t>
      </w:r>
      <w:r>
        <w:rPr>
          <w:bCs/>
          <w:b/>
        </w:rPr>
        <w:t xml:space="preserve">Belgium Brussels</w:t>
      </w:r>
      <w:r>
        <w:t xml:space="preserve">, where venture capital is growing but remains more conservative than in other tech hubs, demonstrating a strong product-market fit through excellent UX is essential for securing funding and sustaining growth.</w:t>
      </w:r>
    </w:p>
    <w:bookmarkEnd w:id="22"/>
    <w:bookmarkStart w:id="23" w:name="X14b8d359f6fd657f7c55f373d1cb35eedffdbeb"/>
    <w:p>
      <w:pPr>
        <w:pStyle w:val="Heading2"/>
      </w:pPr>
      <w:r>
        <w:t xml:space="preserve">Talent Development and Educational Institutions</w:t>
      </w:r>
    </w:p>
    <w:p>
      <w:pPr>
        <w:pStyle w:val="FirstParagraph"/>
      </w:pPr>
      <w:r>
        <w:t xml:space="preserve">The demand for high-quality</w:t>
      </w:r>
      <w:r>
        <w:t xml:space="preserve"> </w:t>
      </w:r>
      <w:r>
        <w:rPr>
          <w:bCs/>
          <w:b/>
        </w:rPr>
        <w:t xml:space="preserve">UX UI Designer</w:t>
      </w:r>
      <w:r>
        <w:t xml:space="preserve"> </w:t>
      </w:r>
      <w:r>
        <w:t xml:space="preserve">talent in</w:t>
      </w:r>
      <w:r>
        <w:t xml:space="preserve"> </w:t>
      </w:r>
      <w:r>
        <w:rPr>
          <w:bCs/>
          <w:b/>
        </w:rPr>
        <w:t xml:space="preserve">Belgium Brussels</w:t>
      </w:r>
      <w:r>
        <w:t xml:space="preserve"> </w:t>
      </w:r>
      <w:r>
        <w:t xml:space="preserve">has spurred significant developments in higher education. Universities such as ULB (Université Libre de Bruxelles), VUB (Vrije Universiteit Brussel), and specialized art schools like La Cambre have integrated design thinking, interaction design, and human-computer interaction into their curricula. This academic rigor ensures that new entrants to the field are equipped with both theoretical knowledge and practical skills.</w:t>
      </w:r>
    </w:p>
    <w:p>
      <w:pPr>
        <w:pStyle w:val="BodyText"/>
      </w:pPr>
      <w:r>
        <w:t xml:space="preserve">However, there is a gap between academic training and industry needs. Consequently, many professionals in</w:t>
      </w:r>
      <w:r>
        <w:t xml:space="preserve"> </w:t>
      </w:r>
      <w:r>
        <w:rPr>
          <w:bCs/>
          <w:b/>
        </w:rPr>
        <w:t xml:space="preserve">Belgium Brussels</w:t>
      </w:r>
      <w:r>
        <w:t xml:space="preserve"> </w:t>
      </w:r>
      <w:r>
        <w:t xml:space="preserve">pursue continuous learning through bootcamps and workshops offered by local tech communities. This hybrid approach to education fosters a dynamic talent pool that is both theoretically sound and practically adaptable. Employers in the region are increasingly looking for designers who possess "T-shaped" skills—deep expertise in UX/UI combined with broad knowledge of business strategy, data analytics, and basic coding.</w:t>
      </w:r>
    </w:p>
    <w:bookmarkEnd w:id="23"/>
    <w:bookmarkStart w:id="24" w:name="challenges-and-future-outlook"/>
    <w:p>
      <w:pPr>
        <w:pStyle w:val="Heading2"/>
      </w:pPr>
      <w:r>
        <w:t xml:space="preserve">Challenges and Future Outlook</w:t>
      </w:r>
    </w:p>
    <w:p>
      <w:pPr>
        <w:pStyle w:val="FirstParagraph"/>
      </w:pPr>
      <w:r>
        <w:t xml:space="preserve">Despite the opportunities, challenges remain. One significant issue is the recognition of design as a strategic discipline rather than a decorative service. In many organizations in</w:t>
      </w:r>
      <w:r>
        <w:t xml:space="preserve"> </w:t>
      </w:r>
      <w:r>
        <w:rPr>
          <w:bCs/>
          <w:b/>
        </w:rPr>
        <w:t xml:space="preserve">Belgium Brussels</w:t>
      </w:r>
      <w:r>
        <w:t xml:space="preserve">, designers are still brought in at the end of the development cycle to "polish" an interface, rather than being involved from the initial problem-definition stage. This siloed approach limits the potential impact of UX/UI efforts.</w:t>
      </w:r>
    </w:p>
    <w:p>
      <w:pPr>
        <w:pStyle w:val="BodyText"/>
      </w:pPr>
      <w:r>
        <w:t xml:space="preserve">Furthermore, as artificial intelligence and automation become more prevalent,</w:t>
      </w:r>
      <w:r>
        <w:t xml:space="preserve"> </w:t>
      </w:r>
      <w:r>
        <w:rPr>
          <w:bCs/>
          <w:b/>
        </w:rPr>
        <w:t xml:space="preserve">UX UI Designer</w:t>
      </w:r>
      <w:r>
        <w:t xml:space="preserve">s must evolve to design for AI-driven interfaces. How do users understand why an algorithm made a certain recommendation? How is transparency maintained in automated decision-making processes? These are new frontiers for designers in</w:t>
      </w:r>
      <w:r>
        <w:t xml:space="preserve"> </w:t>
      </w:r>
      <w:r>
        <w:rPr>
          <w:bCs/>
          <w:b/>
        </w:rPr>
        <w:t xml:space="preserve">Belgium Brussels</w:t>
      </w:r>
      <w:r>
        <w:t xml:space="preserve">, requiring a blend of ethical foresight and technical understanding.</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is indispensable in shaping the digital future of</w:t>
      </w:r>
      <w:r>
        <w:t xml:space="preserve"> </w:t>
      </w:r>
      <w:r>
        <w:rPr>
          <w:bCs/>
          <w:b/>
        </w:rPr>
        <w:t xml:space="preserve">Belgium Brussels</w:t>
      </w:r>
      <w:r>
        <w:t xml:space="preserve">. From enhancing civic engagement for EU citizens to driving innovation in the startup ecosystem, these professionals bridge the gap between complex technology and human experience. The unique multicultural and multilingual fabric of</w:t>
      </w:r>
      <w:r>
        <w:t xml:space="preserve"> </w:t>
      </w:r>
      <w:r>
        <w:rPr>
          <w:bCs/>
          <w:b/>
        </w:rPr>
        <w:t xml:space="preserve">Belgium Brussels</w:t>
      </w:r>
      <w:r>
        <w:t xml:space="preserve"> </w:t>
      </w:r>
      <w:r>
        <w:t xml:space="preserve">demands designers who are not only technically proficient but also culturally intelligent and ethically grounded. As the city continues to grow as a center for technology and international cooperation, investing in robust UX/UI practices will be essential for building digital products that are inclusive, efficient, and truly user-centered.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Belgium Brussels</dc:title>
  <dc:creator/>
  <cp:keywords/>
  <dcterms:created xsi:type="dcterms:W3CDTF">2026-07-29T16:38:22Z</dcterms:created>
  <dcterms:modified xsi:type="dcterms:W3CDTF">2026-07-29T16:38:22Z</dcterms:modified>
</cp:coreProperties>
</file>

<file path=docProps/custom.xml><?xml version="1.0" encoding="utf-8"?>
<Properties xmlns="http://schemas.openxmlformats.org/officeDocument/2006/custom-properties" xmlns:vt="http://schemas.openxmlformats.org/officeDocument/2006/docPropsVTypes"/>
</file>