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UX/UI</w:t>
      </w:r>
      <w:r>
        <w:t xml:space="preserve"> </w:t>
      </w:r>
      <w:r>
        <w:t xml:space="preserve">Designer</w:t>
      </w:r>
      <w:r>
        <w:t xml:space="preserve"> </w:t>
      </w:r>
      <w:r>
        <w:t xml:space="preserve">in</w:t>
      </w:r>
      <w:r>
        <w:t xml:space="preserve"> </w:t>
      </w:r>
      <w:r>
        <w:t xml:space="preserve">Brazil</w:t>
      </w:r>
      <w:r>
        <w:t xml:space="preserve"> </w:t>
      </w:r>
      <w:r>
        <w:t xml:space="preserve">Brasília:</w:t>
      </w:r>
      <w:r>
        <w:t xml:space="preserve"> </w:t>
      </w:r>
      <w:r>
        <w:t xml:space="preserve">Bridging</w:t>
      </w:r>
      <w:r>
        <w:t xml:space="preserve"> </w:t>
      </w:r>
      <w:r>
        <w:t xml:space="preserve">Technology</w:t>
      </w:r>
      <w:r>
        <w:t xml:space="preserve"> </w:t>
      </w:r>
      <w:r>
        <w:t xml:space="preserve">and</w:t>
      </w:r>
      <w:r>
        <w:t xml:space="preserve"> </w:t>
      </w:r>
      <w:r>
        <w:t xml:space="preserve">Public</w:t>
      </w:r>
      <w:r>
        <w:t xml:space="preserve"> </w:t>
      </w:r>
      <w:r>
        <w:t xml:space="preserve">Service</w:t>
      </w:r>
    </w:p>
    <w:bookmarkStart w:id="25" w:name="Xef0977db3d02b3bfe5a76df4a80e73003b44e9c"/>
    <w:p>
      <w:pPr>
        <w:pStyle w:val="Heading1"/>
      </w:pPr>
      <w:r>
        <w:t xml:space="preserve">The Strategic Imperative of UX/UI Design in the Heart of Power</w:t>
      </w:r>
    </w:p>
    <w:p>
      <w:pPr>
        <w:pStyle w:val="FirstParagraph"/>
      </w:pPr>
      <w:r>
        <w:t xml:space="preserve">In the rapidly evolving landscape of digital transformation, the role of a</w:t>
      </w:r>
      <w:r>
        <w:t xml:space="preserve"> </w:t>
      </w:r>
      <w:r>
        <w:rPr>
          <w:bCs/>
          <w:b/>
        </w:rPr>
        <w:t xml:space="preserve">UX/UI Designer</w:t>
      </w:r>
      <w:r>
        <w:t xml:space="preserve">[UX/UI Designer]</w:t>
      </w:r>
    </w:p>
    <w:p>
      <w:pPr>
        <w:pStyle w:val="BodyText"/>
      </w:pPr>
      <w:r>
        <w:t xml:space="preserve">has transcended mere aesthetics to become a critical component of organizational strategy. Nowhere is this more evident than in Brazil Brasília</w:t>
      </w:r>
      <w:r>
        <w:t xml:space="preserve">[Brazil Brasília]</w:t>
      </w:r>
      <w:r>
        <w:t xml:space="preserve">, the capital city of Brazil and the political nucleus of the nation. As government institutions increasingly digitize their services, the demand for intuitive, accessible, and user-centric digital solutions has skyrocketed. This essay explores how a</w:t>
      </w:r>
      <w:r>
        <w:t xml:space="preserve"> </w:t>
      </w:r>
      <w:r>
        <w:rPr>
          <w:bCs/>
          <w:b/>
        </w:rPr>
        <w:t xml:space="preserve">UX/UI Designer</w:t>
      </w:r>
      <w:r>
        <w:t xml:space="preserve">[UX/UI Designer]</w:t>
      </w:r>
      <w:r>
        <w:t xml:space="preserve"> </w:t>
      </w:r>
      <w:r>
        <w:t xml:space="preserve">operates within this unique context in Brazil Brasília</w:t>
      </w:r>
      <w:r>
        <w:t xml:space="preserve">[Brazil Brasília]</w:t>
      </w:r>
      <w:r>
        <w:t xml:space="preserve">, addressing the specific challenges of serving a diverse population while navigating the complex bureaucratic structures of federal governance.</w:t>
      </w:r>
    </w:p>
    <w:bookmarkStart w:id="20" w:name="the-unique-context-of-brazil-brasília"/>
    <w:p>
      <w:pPr>
        <w:pStyle w:val="Heading2"/>
      </w:pPr>
      <w:r>
        <w:t xml:space="preserve">The Unique Context of Brazil Brasília</w:t>
      </w:r>
    </w:p>
    <w:p>
      <w:pPr>
        <w:pStyle w:val="FirstParagraph"/>
      </w:pPr>
      <w:r>
        <w:t xml:space="preserve">Brazil Brasília</w:t>
      </w:r>
      <w:r>
        <w:t xml:space="preserve">[Brazil Brasília]</w:t>
      </w:r>
      <w:r>
        <w:t xml:space="preserve"> </w:t>
      </w:r>
      <w:r>
        <w:t xml:space="preserve">is not just any metropolitan area; it is a planned city designed with monumental architecture and distinct functional zones. The presence of the three branches of government—the Executive, Legislative, and Judicial—means that Brazil Brasília</w:t>
      </w:r>
      <w:r>
        <w:t xml:space="preserve">[Brazil Brasília]</w:t>
      </w:r>
      <w:r>
        <w:t xml:space="preserve"> </w:t>
      </w:r>
      <w:r>
        <w:t xml:space="preserve">hosts thousands of civil servants, politicians, lobbyists, and citizens who rely on digital platforms for everything from tax filing to legislative tracking. For a</w:t>
      </w:r>
      <w:r>
        <w:t xml:space="preserve"> </w:t>
      </w:r>
      <w:r>
        <w:rPr>
          <w:bCs/>
          <w:b/>
        </w:rPr>
        <w:t xml:space="preserve">UX/UI Designer</w:t>
      </w:r>
      <w:r>
        <w:t xml:space="preserve">[UX/UI Designer]</w:t>
      </w:r>
      <w:r>
        <w:t xml:space="preserve">, working in this environment requires a deep understanding of the specific needs of these varied user groups. Unlike commercial sectors where the primary goal is conversion, in Brazil Brasília</w:t>
      </w:r>
      <w:r>
        <w:t xml:space="preserve">[Brazil Brasília]</w:t>
      </w:r>
      <w:r>
        <w:t xml:space="preserve">, the primary goal is often civic engagement, transparency, and efficient access to public services.</w:t>
      </w:r>
    </w:p>
    <w:p>
      <w:pPr>
        <w:pStyle w:val="BodyText"/>
      </w:pPr>
      <w:r>
        <w:t xml:space="preserve">Furthermore, Brazil Brasília</w:t>
      </w:r>
      <w:r>
        <w:t xml:space="preserve">[Brazil Brasília]</w:t>
      </w:r>
      <w:r>
        <w:t xml:space="preserve"> </w:t>
      </w:r>
      <w:r>
        <w:t xml:space="preserve">serves as a hub for national policy-making. Digital tools developed here often set the standard for other states in Brazil. Therefore, a</w:t>
      </w:r>
      <w:r>
        <w:t xml:space="preserve"> </w:t>
      </w:r>
      <w:r>
        <w:rPr>
          <w:bCs/>
          <w:b/>
        </w:rPr>
        <w:t xml:space="preserve">UX/UI Designer</w:t>
      </w:r>
      <w:r>
        <w:t xml:space="preserve">[UX/UI Designer]</w:t>
      </w:r>
      <w:r>
        <w:t xml:space="preserve"> </w:t>
      </w:r>
      <w:r>
        <w:t xml:space="preserve">working in this capital must ensure that their designs are not only functional but also scalable and replicable across different digital government platforms nationwide.</w:t>
      </w:r>
    </w:p>
    <w:bookmarkEnd w:id="20"/>
    <w:bookmarkStart w:id="21" w:name="Xef505ea60d850d12ec3d8d282d85836351b5085"/>
    <w:p>
      <w:pPr>
        <w:pStyle w:val="Heading2"/>
      </w:pPr>
      <w:r>
        <w:t xml:space="preserve">Bridging the Digital Divide through Inclusive Design</w:t>
      </w:r>
    </w:p>
    <w:p>
      <w:pPr>
        <w:pStyle w:val="FirstParagraph"/>
      </w:pPr>
      <w:r>
        <w:t xml:space="preserve">A critical challenge for any</w:t>
      </w:r>
      <w:r>
        <w:t xml:space="preserve"> </w:t>
      </w:r>
      <w:r>
        <w:rPr>
          <w:bCs/>
          <w:b/>
        </w:rPr>
        <w:t xml:space="preserve">UX/UI Designer</w:t>
      </w:r>
      <w:r>
        <w:t xml:space="preserve">[UX/UI Designer]</w:t>
      </w:r>
      <w:r>
        <w:t xml:space="preserve"> </w:t>
      </w:r>
      <w:r>
        <w:t xml:space="preserve">in Brazil Brasília</w:t>
      </w:r>
      <w:r>
        <w:t xml:space="preserve">[Brazil Brasília]</w:t>
      </w:r>
      <w:r>
        <w:t xml:space="preserve"> </w:t>
      </w:r>
      <w:r>
        <w:t xml:space="preserve">is the digital divide. The user base ranges from tech-savvy young professionals and government officials to elderly citizens or individuals with low digital literacy. A poorly designed interface can exclude significant portions of the population from accessing essential services. Consequently,</w:t>
      </w:r>
      <w:r>
        <w:t xml:space="preserve"> </w:t>
      </w:r>
      <w:r>
        <w:rPr>
          <w:bCs/>
          <w:b/>
        </w:rPr>
        <w:t xml:space="preserve">UX/UI Designers</w:t>
      </w:r>
      <w:r>
        <w:t xml:space="preserve">[UX/UI Designer]</w:t>
      </w:r>
      <w:r>
        <w:t xml:space="preserve"> </w:t>
      </w:r>
      <w:r>
        <w:t xml:space="preserve">in this region must prioritize accessibility (A11y) and inclusivity.</w:t>
      </w:r>
    </w:p>
    <w:p>
      <w:pPr>
        <w:pStyle w:val="BodyText"/>
      </w:pPr>
      <w:r>
        <w:t xml:space="preserve">This involves implementing high-contrast modes for visually impaired users, ensuring screen reader compatibility, and using clear, jargon-free language. In Brazil Brasília</w:t>
      </w:r>
      <w:r>
        <w:t xml:space="preserve">[Brazil Brasília]</w:t>
      </w:r>
      <w:r>
        <w:t xml:space="preserve">, where legal and bureaucratic terminology is common, simplifying complex information into digestible UI elements is a key responsibility of the designer. By focusing on User Experience (UX) research—such as usability testing with real citizens from different socioeconomic backgrounds—a</w:t>
      </w:r>
      <w:r>
        <w:t xml:space="preserve"> </w:t>
      </w:r>
      <w:r>
        <w:rPr>
          <w:bCs/>
          <w:b/>
        </w:rPr>
        <w:t xml:space="preserve">UX/UI Designer</w:t>
      </w:r>
      <w:r>
        <w:t xml:space="preserve">[UX/UI Designer]</w:t>
      </w:r>
      <w:r>
        <w:t xml:space="preserve"> </w:t>
      </w:r>
      <w:r>
        <w:t xml:space="preserve">can create interfaces that are equitable and user-friendly for all.</w:t>
      </w:r>
    </w:p>
    <w:bookmarkEnd w:id="21"/>
    <w:bookmarkStart w:id="22" w:name="X1daffa01d560c2292e45b13bc80f5dc17c8d942"/>
    <w:p>
      <w:pPr>
        <w:pStyle w:val="Heading2"/>
      </w:pPr>
      <w:r>
        <w:t xml:space="preserve">The Intersection of Aesthetics and Functionality in Government Tech</w:t>
      </w:r>
    </w:p>
    <w:p>
      <w:pPr>
        <w:pStyle w:val="FirstParagraph"/>
      </w:pPr>
      <w:r>
        <w:t xml:space="preserve">User Interface (UI) design in the public sector of Brazil Brasília</w:t>
      </w:r>
      <w:r>
        <w:t xml:space="preserve">[Brazil Brasília]</w:t>
      </w:r>
      <w:r>
        <w:t xml:space="preserve"> </w:t>
      </w:r>
      <w:r>
        <w:t xml:space="preserve">often suffers from a reputation of being outdated or overly complex. However, modern citizens expect government services to be as seamless as those provided by private tech giants. A skilled</w:t>
      </w:r>
      <w:r>
        <w:t xml:space="preserve"> </w:t>
      </w:r>
      <w:r>
        <w:rPr>
          <w:bCs/>
          <w:b/>
        </w:rPr>
        <w:t xml:space="preserve">UX/UI Designer</w:t>
      </w:r>
      <w:r>
        <w:t xml:space="preserve">[UX/UI Designer]</w:t>
      </w:r>
      <w:r>
        <w:t xml:space="preserve"> </w:t>
      </w:r>
      <w:r>
        <w:t xml:space="preserve">must balance the formal branding of government entities with modern, clean design principles. This does not mean compromising on authority or trustworthiness but rather enhancing it through clarity and ease of use.</w:t>
      </w:r>
    </w:p>
    <w:p>
      <w:pPr>
        <w:pStyle w:val="BodyText"/>
      </w:pPr>
      <w:r>
        <w:t xml:space="preserve">In practice, this means designing dashboards for legislators that present data visualization clearly, or creating mobile-responsive portals for citizens to schedule appointments at public health centers. The</w:t>
      </w:r>
      <w:r>
        <w:t xml:space="preserve"> </w:t>
      </w:r>
      <w:r>
        <w:rPr>
          <w:bCs/>
          <w:b/>
        </w:rPr>
        <w:t xml:space="preserve">UX/UI Designer</w:t>
      </w:r>
      <w:r>
        <w:t xml:space="preserve">[UX/UI Designer]</w:t>
      </w:r>
      <w:r>
        <w:t xml:space="preserve"> </w:t>
      </w:r>
      <w:r>
        <w:t xml:space="preserve">acts as an advocate for the user within the development team, ensuring that technical constraints do not override human needs. In Brazil Brasília</w:t>
      </w:r>
      <w:r>
        <w:t xml:space="preserve">[Brazil Brasília]</w:t>
      </w:r>
      <w:r>
        <w:t xml:space="preserve">, where federal projects often involve large teams of developers and stakeholders, the designer plays a pivotal role in maintaining a cohesive vision.</w:t>
      </w:r>
    </w:p>
    <w:bookmarkEnd w:id="22"/>
    <w:bookmarkStart w:id="23" w:name="economic-impact-and-career-opportunities"/>
    <w:p>
      <w:pPr>
        <w:pStyle w:val="Heading2"/>
      </w:pPr>
      <w:r>
        <w:t xml:space="preserve">Economic Impact and Career Opportunities</w:t>
      </w:r>
    </w:p>
    <w:p>
      <w:pPr>
        <w:pStyle w:val="FirstParagraph"/>
      </w:pPr>
      <w:r>
        <w:t xml:space="preserve">The growth of the tech sector in Brazil Brasília</w:t>
      </w:r>
      <w:r>
        <w:t xml:space="preserve">[Brazil Brasília]</w:t>
      </w:r>
      <w:r>
        <w:t xml:space="preserve"> </w:t>
      </w:r>
      <w:r>
        <w:t xml:space="preserve">has created a robust job market for</w:t>
      </w:r>
      <w:r>
        <w:t xml:space="preserve"> </w:t>
      </w:r>
      <w:r>
        <w:rPr>
          <w:bCs/>
          <w:b/>
        </w:rPr>
        <w:t xml:space="preserve">UX/UI Designers</w:t>
      </w:r>
      <w:r>
        <w:t xml:space="preserve">[UX/UI Designer]</w:t>
      </w:r>
      <w:r>
        <w:t xml:space="preserve">. Beyond direct government employment, there is a thriving ecosystem of private consultancies and startups that partner with the public sector to improve digital infrastructure. These companies require designers who understand the specific regulatory and ethical frameworks of working in Brazil Brasília</w:t>
      </w:r>
      <w:r>
        <w:t xml:space="preserve">[Brazil Brasília]</w:t>
      </w:r>
      <w:r>
        <w:t xml:space="preserve">.</w:t>
      </w:r>
    </w:p>
    <w:p>
      <w:pPr>
        <w:pStyle w:val="BodyText"/>
      </w:pPr>
      <w:r>
        <w:t xml:space="preserve">Moreover, as Brazil continues to push for "GovTech" (Government Technology) innovation, the demand for expertise in design thinking is rising. A</w:t>
      </w:r>
      <w:r>
        <w:t xml:space="preserve"> </w:t>
      </w:r>
      <w:r>
        <w:rPr>
          <w:bCs/>
          <w:b/>
        </w:rPr>
        <w:t xml:space="preserve">UX/UI Designer</w:t>
      </w:r>
      <w:r>
        <w:t xml:space="preserve">[UX/UI Designer]</w:t>
      </w:r>
      <w:r>
        <w:t xml:space="preserve"> </w:t>
      </w:r>
      <w:r>
        <w:t xml:space="preserve">in this region contributes directly to economic efficiency by reducing the cost of service delivery through self-service digital channels. When a citizen can easily file a complaint or request a document online, it reduces the burden on physical government offices and improves overall satisfaction.</w:t>
      </w:r>
    </w:p>
    <w:bookmarkEnd w:id="23"/>
    <w:bookmarkStart w:id="24" w:name="X764130653681d3e58f2f3c2fe6ba601fe81a802"/>
    <w:p>
      <w:pPr>
        <w:pStyle w:val="Heading2"/>
      </w:pPr>
      <w:r>
        <w:t xml:space="preserve">Conclusion: The Future of Digital Civic Life</w:t>
      </w:r>
    </w:p>
    <w:p>
      <w:pPr>
        <w:pStyle w:val="FirstParagraph"/>
      </w:pPr>
      <w:r>
        <w:t xml:space="preserve">In conclusion, the role of a</w:t>
      </w:r>
      <w:r>
        <w:t xml:space="preserve"> </w:t>
      </w:r>
      <w:r>
        <w:rPr>
          <w:bCs/>
          <w:b/>
        </w:rPr>
        <w:t xml:space="preserve">UX/UI Designer</w:t>
      </w:r>
      <w:r>
        <w:t xml:space="preserve">[UX/UI Designer]</w:t>
      </w:r>
      <w:r>
        <w:t xml:space="preserve"> </w:t>
      </w:r>
      <w:r>
        <w:t xml:space="preserve">in Brazil Brasília</w:t>
      </w:r>
      <w:r>
        <w:t xml:space="preserve">[Brazil Brasília]</w:t>
      </w:r>
      <w:r>
        <w:t xml:space="preserve"> </w:t>
      </w:r>
      <w:r>
        <w:t xml:space="preserve">is multifaceted and impactful. It requires more than just graphic design skills; it demands empathy, research capability, and a deep understanding of civic duty. As Brazil Brasília</w:t>
      </w:r>
      <w:r>
        <w:t xml:space="preserve">[Brazil Brasília]</w:t>
      </w:r>
      <w:r>
        <w:t xml:space="preserve"> </w:t>
      </w:r>
      <w:r>
        <w:t xml:space="preserve">continues to evolve as a center for political and technological innovation, the ability to create intuitive digital experiences will be crucial in fostering trust between the government and its citizens.</w:t>
      </w:r>
    </w:p>
    <w:p>
      <w:pPr>
        <w:pStyle w:val="BodyText"/>
      </w:pPr>
      <w:r>
        <w:t xml:space="preserve">The</w:t>
      </w:r>
      <w:r>
        <w:t xml:space="preserve"> </w:t>
      </w:r>
      <w:r>
        <w:rPr>
          <w:bCs/>
          <w:b/>
        </w:rPr>
        <w:t xml:space="preserve">UX/UI Designer</w:t>
      </w:r>
      <w:r>
        <w:t xml:space="preserve">[UX/UI Designer]</w:t>
      </w:r>
      <w:r>
        <w:t xml:space="preserve"> </w:t>
      </w:r>
      <w:r>
        <w:t xml:space="preserve">serves as the bridge between complex bureaucratic processes and everyday users. By focusing on accessibility, inclusivity, and usability, they ensure that the digital tools of Brazil Brasília</w:t>
      </w:r>
      <w:r>
        <w:t xml:space="preserve">[Brazil Brasília]</w:t>
      </w:r>
      <w:r>
        <w:t xml:space="preserve"> </w:t>
      </w:r>
      <w:r>
        <w:t xml:space="preserve">serve everyone equally. As we look to the future, investing in high-quality design talent in this capital city will be key to building a more transparent, efficient, and user-centric government for all Brazilians.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UX/UI Designer in Brazil Brasília: Bridging Technology and Public Service</dc:title>
  <dc:creator/>
  <cp:keywords/>
  <dcterms:created xsi:type="dcterms:W3CDTF">2026-07-29T20:32:42Z</dcterms:created>
  <dcterms:modified xsi:type="dcterms:W3CDTF">2026-07-29T20:32:42Z</dcterms:modified>
</cp:coreProperties>
</file>

<file path=docProps/custom.xml><?xml version="1.0" encoding="utf-8"?>
<Properties xmlns="http://schemas.openxmlformats.org/officeDocument/2006/custom-properties" xmlns:vt="http://schemas.openxmlformats.org/officeDocument/2006/docPropsVTypes"/>
</file>