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6" w:name="Xe315f5f46cbc05eb3e8450fa3a4abbe1e45e91c"/>
    <w:p>
      <w:pPr>
        <w:pStyle w:val="Heading1"/>
      </w:pPr>
      <w:r>
        <w:t xml:space="preserve">The Strategic Imperative of the UX/UI Designer in Germany Frankfurt</w:t>
      </w:r>
    </w:p>
    <w:p>
      <w:pPr>
        <w:pStyle w:val="FirstParagraph"/>
      </w:pPr>
      <w:r>
        <w:t xml:space="preserve">In the contemporary digital landscape, the role of technology in business operations has transcended mere support functions to become a core driver of innovation and customer loyalty. At the heart of this transformation lies a critical professional figure: the</w:t>
      </w:r>
      <w:r>
        <w:t xml:space="preserve"> </w:t>
      </w:r>
      <w:r>
        <w:rPr>
          <w:bCs/>
          <w:b/>
        </w:rPr>
        <w:t xml:space="preserve">UX UI Designer</w:t>
      </w:r>
      <w:r>
        <w:t xml:space="preserve">. While this profession is global in its relevance, its specific application within economic hubs requires nuanced understanding. When examining the vibrant tech ecosystem of</w:t>
      </w:r>
      <w:r>
        <w:t xml:space="preserve"> </w:t>
      </w:r>
      <w:r>
        <w:rPr>
          <w:bCs/>
          <w:b/>
        </w:rPr>
        <w:t xml:space="preserve">Germany Frankfurt</w:t>
      </w:r>
      <w:r>
        <w:t xml:space="preserve">, it becomes evident that the demand for high-caliber User Experience (UX) and User Interface (UI) design is not merely a trend but a structural necessity driven by regulatory frameworks, corporate culture, and market expectations.</w:t>
      </w:r>
    </w:p>
    <w:bookmarkStart w:id="20" w:name="the-unique-context-of-germany-frankfurt"/>
    <w:p>
      <w:pPr>
        <w:pStyle w:val="Heading2"/>
      </w:pPr>
      <w:r>
        <w:t xml:space="preserve">The Unique Context of Germany Frankfurt</w:t>
      </w:r>
    </w:p>
    <w:p>
      <w:pPr>
        <w:pStyle w:val="FirstParagraph"/>
      </w:pPr>
      <w:r>
        <w:t xml:space="preserve">Frankfurt am Main stands as the financial capital of Germany and one of the leading economic centers in Europe. Often referred to as "Mainhattan" due to its impressive skyline, the city is home to numerous international banks, financial institutions, and a burgeoning startup ecosystem. Unlike Silicon Valley or Berlin, which are often associated with rapid disruption and informal innovation cultures, Frankfurt represents stability, precision, and high-stakes enterprise. Consequently,</w:t>
      </w:r>
      <w:r>
        <w:t xml:space="preserve"> </w:t>
      </w:r>
      <w:r>
        <w:rPr>
          <w:bCs/>
          <w:b/>
        </w:rPr>
        <w:t xml:space="preserve">Germany Frankfurt</w:t>
      </w:r>
      <w:r>
        <w:t xml:space="preserve"> </w:t>
      </w:r>
      <w:r>
        <w:t xml:space="preserve">presents a unique challenge for digital product development: the need to balance cutting-edge modernity with the traditional values of security, reliability, and data protection.</w:t>
      </w:r>
    </w:p>
    <w:p>
      <w:pPr>
        <w:pStyle w:val="BodyText"/>
      </w:pPr>
      <w:r>
        <w:t xml:space="preserve">This dichotomy defines the local design landscape. Companies in Frankfurt cannot afford user interfaces that are merely aesthetically pleasing; they must be trustworthy, compliant, and intuitively functional. The presence of major regulatory bodies and a population that places high value on privacy means that the</w:t>
      </w:r>
      <w:r>
        <w:t xml:space="preserve"> </w:t>
      </w:r>
      <w:r>
        <w:rPr>
          <w:bCs/>
          <w:b/>
        </w:rPr>
        <w:t xml:space="preserve">UX UI Designer</w:t>
      </w:r>
      <w:r>
        <w:t xml:space="preserve"> </w:t>
      </w:r>
      <w:r>
        <w:t xml:space="preserve">operating in this region must possess a deep understanding of legal constraints such as GDPR (General Data Protection Regulation). In Frankfurt, good design is synonymous with compliance-by-design.</w:t>
      </w:r>
    </w:p>
    <w:bookmarkEnd w:id="20"/>
    <w:bookmarkStart w:id="21" w:name="the-role-of-the-ux-ui-designer"/>
    <w:p>
      <w:pPr>
        <w:pStyle w:val="Heading2"/>
      </w:pPr>
      <w:r>
        <w:t xml:space="preserve">The Role of the UX UI Designer</w:t>
      </w:r>
    </w:p>
    <w:p>
      <w:pPr>
        <w:pStyle w:val="FirstParagraph"/>
      </w:pPr>
      <w:r>
        <w:t xml:space="preserve">To fully appreciate the impact of this profession, one must first distinguish between its two constituent parts: User Experience (UX) and User Interface (UI). While often grouped together, they address different facets of product development. The UX designer focuses on the holistic journey a user takes with a product. They ask questions such as: Is the flow logical? Does the system solve the user's problem efficiently? Is there unnecessary friction in the process?</w:t>
      </w:r>
    </w:p>
    <w:p>
      <w:pPr>
        <w:pStyle w:val="BodyText"/>
      </w:pPr>
      <w:r>
        <w:t xml:space="preserve">In contrast, the UI designer is concerned with touchpoints and aesthetics. They determine how screens look, including color palettes, typography, button shapes, and iconography. However, in a market like</w:t>
      </w:r>
      <w:r>
        <w:t xml:space="preserve"> </w:t>
      </w:r>
      <w:r>
        <w:rPr>
          <w:bCs/>
          <w:b/>
        </w:rPr>
        <w:t xml:space="preserve">Germany Frankfurt</w:t>
      </w:r>
      <w:r>
        <w:t xml:space="preserve">, these roles are increasingly converging. The expectation from employers is for a hybrid skill set where visual excellence serves functional goals. A beautiful interface that confuses the user is considered a failure in this pragmatic market.</w:t>
      </w:r>
    </w:p>
    <w:bookmarkEnd w:id="21"/>
    <w:bookmarkStart w:id="22" w:name="X3311040106b8097f4f14f9d67326406ebd6b33a"/>
    <w:p>
      <w:pPr>
        <w:pStyle w:val="Heading2"/>
      </w:pPr>
      <w:r>
        <w:t xml:space="preserve">Bridging Corporate Culture and User Needs</w:t>
      </w:r>
    </w:p>
    <w:p>
      <w:pPr>
        <w:pStyle w:val="FirstParagraph"/>
      </w:pPr>
      <w:r>
        <w:t xml:space="preserve">The corporate culture in Frankfurt is largely characterized by hierarchical structures, long-term planning, and a strong emphasis on engineering quality. Historically, these companies have been engineering-led rather than user-led. This has created a gap that the modern</w:t>
      </w:r>
      <w:r>
        <w:t xml:space="preserve"> </w:t>
      </w:r>
      <w:r>
        <w:rPr>
          <w:bCs/>
          <w:b/>
        </w:rPr>
        <w:t xml:space="preserve">UX UI Designer</w:t>
      </w:r>
      <w:r>
        <w:t xml:space="preserve"> </w:t>
      </w:r>
      <w:r>
        <w:t xml:space="preserve">must bridge. These professionals act as advocates for the end-user within organizations that may be overly focused on technical specifications.</w:t>
      </w:r>
    </w:p>
    <w:p>
      <w:pPr>
        <w:pStyle w:val="BodyText"/>
      </w:pPr>
      <w:r>
        <w:t xml:space="preserve">A successful</w:t>
      </w:r>
      <w:r>
        <w:t xml:space="preserve"> </w:t>
      </w:r>
      <w:r>
        <w:rPr>
          <w:bCs/>
          <w:b/>
        </w:rPr>
        <w:t xml:space="preserve">UX UI Designer</w:t>
      </w:r>
      <w:r>
        <w:t xml:space="preserve"> </w:t>
      </w:r>
      <w:r>
        <w:t xml:space="preserve">in Frankfurt does not just produce wireframes; they engage in stakeholder management and user research. They conduct rigorous testing to ensure that complex financial data is presented clearly to users who may not be financially literate. For instance, in the fintech sector prevalent in this city, translating complex banking algorithms into simple, actionable insights is a critical task. If the interface fails here, trust erodes instantly.</w:t>
      </w:r>
    </w:p>
    <w:bookmarkEnd w:id="22"/>
    <w:bookmarkStart w:id="23" w:name="economic-impact-and-career-prospects"/>
    <w:p>
      <w:pPr>
        <w:pStyle w:val="Heading2"/>
      </w:pPr>
      <w:r>
        <w:t xml:space="preserve">Economic Impact and Career Prospects</w:t>
      </w:r>
    </w:p>
    <w:p>
      <w:pPr>
        <w:pStyle w:val="FirstParagraph"/>
      </w:pPr>
      <w:r>
        <w:t xml:space="preserve">The economic value of design expertise in Frankfurt is substantial. As traditional banks transform into digital-first entities to compete with agile fintech startups, the demand for skilled designers has skyrocketed. These companies recognize that customer acquisition costs are rising, and retention depends on seamless digital experiences. Therefore, investing in top-tier</w:t>
      </w:r>
      <w:r>
        <w:t xml:space="preserve"> </w:t>
      </w:r>
      <w:r>
        <w:rPr>
          <w:bCs/>
          <w:b/>
        </w:rPr>
        <w:t xml:space="preserve">UX UI Designer</w:t>
      </w:r>
      <w:r>
        <w:t xml:space="preserve"> </w:t>
      </w:r>
      <w:r>
        <w:t xml:space="preserve">talent is viewed as a strategic ROI (Return on Investment) rather than an overhead cost.</w:t>
      </w:r>
    </w:p>
    <w:p>
      <w:pPr>
        <w:pStyle w:val="BodyText"/>
      </w:pPr>
      <w:r>
        <w:t xml:space="preserve">Furthermore, the presence of international corporations in Frankfurt brings global design standards to the local market. Multinational firms often set benchmarks for usability that force local competitors to elevate their own design strategies. This competitive pressure ensures that the standard for digital products in</w:t>
      </w:r>
      <w:r>
        <w:t xml:space="preserve"> </w:t>
      </w:r>
      <w:r>
        <w:rPr>
          <w:bCs/>
          <w:b/>
        </w:rPr>
        <w:t xml:space="preserve">Germany Frankfurt</w:t>
      </w:r>
      <w:r>
        <w:t xml:space="preserve"> </w:t>
      </w:r>
      <w:r>
        <w:t xml:space="preserve">remains high, fostering a culture of continuous improvement and innovation.</w:t>
      </w:r>
    </w:p>
    <w:bookmarkEnd w:id="23"/>
    <w:bookmarkStart w:id="24" w:name="Xd87e29ad01e1071cb64e1354f21514bc7155ac7"/>
    <w:p>
      <w:pPr>
        <w:pStyle w:val="Heading2"/>
      </w:pPr>
      <w:r>
        <w:t xml:space="preserve">The Importance of Language and Local Nuance</w:t>
      </w:r>
    </w:p>
    <w:p>
      <w:pPr>
        <w:pStyle w:val="FirstParagraph"/>
      </w:pPr>
      <w:r>
        <w:t xml:space="preserve">An often-overlooked aspect of designing for this specific locale is language proficiency. While English is widely spoken in the tech sector, the end-users for many digital products in Frankfurt are German-speaking residents. A skilled</w:t>
      </w:r>
      <w:r>
        <w:t xml:space="preserve"> </w:t>
      </w:r>
      <w:r>
        <w:rPr>
          <w:bCs/>
          <w:b/>
        </w:rPr>
        <w:t xml:space="preserve">UX UI Designer</w:t>
      </w:r>
      <w:r>
        <w:t xml:space="preserve"> </w:t>
      </w:r>
      <w:r>
        <w:t xml:space="preserve">must understand cultural nuances, reading patterns, and linguistic constraints that affect layout and user interaction. For example, German compound words can be significantly longer than their English equivalents, requiring flexible UI designs that accommodate text expansion without breaking the visual hierarchy.</w:t>
      </w:r>
    </w:p>
    <w:p>
      <w:pPr>
        <w:pStyle w:val="BodyText"/>
      </w:pPr>
      <w:r>
        <w:t xml:space="preserve">Cultural sensitivity is also paramount. German users tend to prefer detailed information provided upfront rather than hidden behind "Read More" links or progressive disclosure techniques favored in some other markets. They value transparency and thoroughness. A designer who fails to adapt their UX strategy to these cultural expectations will find their products rejected by the local market.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Germany Frankfurt</w:t>
      </w:r>
      <w:r>
        <w:t xml:space="preserve">, is indispensable. It is a profession that sits at the intersection of technology, psychology, and regulatory compliance. As Frankfurt continues to evolve as a global financial hub with a growing digital footprint, the need for professionals who can create intuitive, secure, and culturally resonant digital experiences will only increase.</w:t>
      </w:r>
    </w:p>
    <w:p>
      <w:pPr>
        <w:pStyle w:val="BodyText"/>
      </w:pPr>
      <w:r>
        <w:t xml:space="preserve">The future of business in this region depends on its ability to humanize technology. This is precisely what the</w:t>
      </w:r>
      <w:r>
        <w:t xml:space="preserve"> </w:t>
      </w:r>
      <w:r>
        <w:rPr>
          <w:bCs/>
          <w:b/>
        </w:rPr>
        <w:t xml:space="preserve">UX UI Designer</w:t>
      </w:r>
      <w:r>
        <w:t xml:space="preserve"> </w:t>
      </w:r>
      <w:r>
        <w:t xml:space="preserve">provides: a bridge between cold code and warm user engagement. For organizations based in</w:t>
      </w:r>
      <w:r>
        <w:t xml:space="preserve"> </w:t>
      </w:r>
      <w:r>
        <w:rPr>
          <w:bCs/>
          <w:b/>
        </w:rPr>
        <w:t xml:space="preserve">Germany Frankfurt</w:t>
      </w:r>
      <w:r>
        <w:t xml:space="preserve">, prioritizing design excellence is not just about creating better-looking websites or apps; it is about building trust, ensuring compliance, and securing a competitive advantage in an increasingly digital world. The synergy between the pragmatic business environment of Frankfurt and the creative problem-solving skills of modern designers defines the next chapter of European technological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UX/UI Designer in Germany Frankfurt</dc:title>
  <dc:creator/>
  <dc:language>en</dc:language>
  <cp:keywords/>
  <dcterms:created xsi:type="dcterms:W3CDTF">2026-07-29T14:01:58Z</dcterms:created>
  <dcterms:modified xsi:type="dcterms:W3CDTF">2026-07-29T14:01:58Z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