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7" w:name="X5c2b14a422576c4edb9d8af1534c5c43d0eb20b"/>
    <w:p>
      <w:pPr>
        <w:pStyle w:val="Heading1"/>
      </w:pPr>
      <w:r>
        <w:t xml:space="preserve">The Evolving Landscape of the UX/UI Designer in Indonesia Jakarta</w:t>
      </w:r>
    </w:p>
    <w:p>
      <w:pPr>
        <w:pStyle w:val="FirstParagraph"/>
      </w:pPr>
      <w:r>
        <w:t xml:space="preserve">In the rapidly digitizing landscape of modern Southeast Asia,</w:t>
      </w:r>
      <w:r>
        <w:t xml:space="preserve"> </w:t>
      </w:r>
      <w:r>
        <w:rPr>
          <w:bCs/>
          <w:b/>
        </w:rPr>
        <w:t xml:space="preserve">Indonesia Jakarta</w:t>
      </w:r>
      <w:r>
        <w:t xml:space="preserve"> </w:t>
      </w:r>
      <w:r>
        <w:t xml:space="preserve">has emerged as a critical hub for technological innovation and digital transformation. At the heart of this digital revolution lies a pivotal professional role: the</w:t>
      </w:r>
      <w:r>
        <w:t xml:space="preserve"> </w:t>
      </w:r>
      <w:r>
        <w:rPr>
          <w:bCs/>
          <w:b/>
        </w:rPr>
        <w:t xml:space="preserve">UX/UI Designer</w:t>
      </w:r>
      <w:r>
        <w:t xml:space="preserve">. As startups flourish, multinational corporations expand their regional headquarters, and government initiatives push for greater digital inclusion in Indonesia, the demand for skilled designers who can craft intuitive, aesthetically pleasing, and user-centric interfaces has never been higher. This essay explores the multifaceted role of the</w:t>
      </w:r>
      <w:r>
        <w:t xml:space="preserve"> </w:t>
      </w:r>
      <w:r>
        <w:rPr>
          <w:bCs/>
          <w:b/>
        </w:rPr>
        <w:t xml:space="preserve">UX/UI Designer</w:t>
      </w:r>
      <w:r>
        <w:t xml:space="preserve">, contextualized specifically within the vibrant ecosystem of</w:t>
      </w:r>
      <w:r>
        <w:t xml:space="preserve"> </w:t>
      </w:r>
      <w:r>
        <w:rPr>
          <w:bCs/>
          <w:b/>
        </w:rPr>
        <w:t xml:space="preserve">Indonesia Jakarta</w:t>
      </w:r>
      <w:r>
        <w:t xml:space="preserve">.</w:t>
      </w:r>
    </w:p>
    <w:bookmarkStart w:id="20" w:name="X7812a0bd08b0c021ca6a48307c1ca98bbb7a576"/>
    <w:p>
      <w:pPr>
        <w:pStyle w:val="Heading2"/>
      </w:pPr>
      <w:r>
        <w:t xml:space="preserve">The Rise of Digital Economy in Indonesia Jakarta</w:t>
      </w:r>
    </w:p>
    <w:p>
      <w:pPr>
        <w:pStyle w:val="FirstParagraph"/>
      </w:pPr>
      <w:r>
        <w:t xml:space="preserve">To understand the significance of design in this region, one must first appreciate the economic context.</w:t>
      </w:r>
      <w:r>
        <w:t xml:space="preserve"> </w:t>
      </w:r>
      <w:r>
        <w:rPr>
          <w:bCs/>
          <w:b/>
        </w:rPr>
        <w:t xml:space="preserve">Indonesia Jakarta</w:t>
      </w:r>
      <w:r>
        <w:t xml:space="preserve"> </w:t>
      </w:r>
      <w:r>
        <w:t xml:space="preserve">serves as the capital and largest city, acting as the primary gateway for business and technology in Indonesia. With a population exceeding 10 million within its metropolitan area and hundreds of millions more across the archipelago, there is an immense market for digital services. From e-commerce platforms like Tokopedia and Shopee to fintech applications such as GoPay and OVO, Jakarta’s tech scene is booming.</w:t>
      </w:r>
    </w:p>
    <w:p>
      <w:pPr>
        <w:pStyle w:val="BodyText"/>
      </w:pPr>
      <w:r>
        <w:t xml:space="preserve">However, rapid growth brings challenges. The user base in Indonesia is diverse, spanning various levels of digital literacy, languages, and cultural backgrounds. A one-size-fits-all approach to design does not work here. This complexity elevates the role of the</w:t>
      </w:r>
      <w:r>
        <w:t xml:space="preserve"> </w:t>
      </w:r>
      <w:r>
        <w:rPr>
          <w:bCs/>
          <w:b/>
        </w:rPr>
        <w:t xml:space="preserve">UX/UI Designer</w:t>
      </w:r>
      <w:r>
        <w:t xml:space="preserve"> </w:t>
      </w:r>
      <w:r>
        <w:t xml:space="preserve">from merely making things look good to solving complex human problems through technology.</w:t>
      </w:r>
    </w:p>
    <w:bookmarkEnd w:id="20"/>
    <w:bookmarkStart w:id="21" w:name="X7cda1544d64b9fd3bb78cf272b8bc8d7bcd81cf"/>
    <w:p>
      <w:pPr>
        <w:pStyle w:val="Heading2"/>
      </w:pPr>
      <w:r>
        <w:t xml:space="preserve">Bridging the Gap: The Core Responsibilities of UX/UI Designers</w:t>
      </w:r>
    </w:p>
    <w:p>
      <w:pPr>
        <w:pStyle w:val="FirstParagraph"/>
      </w:pPr>
      <w:r>
        <w:t xml:space="preserve">The term "UX/UI" combines two distinct but interconnected disciplines. User Experience (UX) design focuses on the overall feel of the experience, ensuring that interactions are logical, efficient, and satisfying. User Interface (UI) design deals with the look and layout—the buttons, icons, spacing, typography, and color schemes that users interact with.</w:t>
      </w:r>
    </w:p>
    <w:p>
      <w:pPr>
        <w:pStyle w:val="BodyText"/>
      </w:pPr>
      <w:r>
        <w:t xml:space="preserve">In</w:t>
      </w:r>
      <w:r>
        <w:t xml:space="preserve"> </w:t>
      </w:r>
      <w:r>
        <w:rPr>
          <w:bCs/>
          <w:b/>
        </w:rPr>
        <w:t xml:space="preserve">Indonesia Jakarta</w:t>
      </w:r>
      <w:r>
        <w:t xml:space="preserve">, a successful</w:t>
      </w:r>
      <w:r>
        <w:t xml:space="preserve"> </w:t>
      </w:r>
      <w:r>
        <w:rPr>
          <w:bCs/>
          <w:b/>
        </w:rPr>
        <w:t xml:space="preserve">UX/UI Designer</w:t>
      </w:r>
      <w:r>
        <w:t xml:space="preserve"> </w:t>
      </w:r>
      <w:r>
        <w:t xml:space="preserve">must act as a bridge between technical constraints and user needs. They conduct extensive user research to understand how people in different regions of Indonesia access the internet. For instance, many users rely on affordable Android devices with limited data plans. Therefore, the</w:t>
      </w:r>
      <w:r>
        <w:t xml:space="preserve"> </w:t>
      </w:r>
      <w:r>
        <w:rPr>
          <w:bCs/>
          <w:b/>
        </w:rPr>
        <w:t xml:space="preserve">UX/UI Designer</w:t>
      </w:r>
      <w:r>
        <w:t xml:space="preserve"> </w:t>
      </w:r>
      <w:r>
        <w:t xml:space="preserve">must prioritize performance optimization, lightweight assets, and intuitive navigation that works seamlessly even on slower networks.</w:t>
      </w:r>
    </w:p>
    <w:bookmarkEnd w:id="21"/>
    <w:bookmarkStart w:id="22" w:name="cultural-nuances-and-localized-design"/>
    <w:p>
      <w:pPr>
        <w:pStyle w:val="Heading2"/>
      </w:pPr>
      <w:r>
        <w:t xml:space="preserve">Cultural Nuances and Localized Design</w:t>
      </w:r>
    </w:p>
    <w:p>
      <w:pPr>
        <w:pStyle w:val="FirstParagraph"/>
      </w:pPr>
      <w:r>
        <w:t xml:space="preserve">A critical aspect of being a</w:t>
      </w:r>
      <w:r>
        <w:t xml:space="preserve"> </w:t>
      </w:r>
      <w:r>
        <w:rPr>
          <w:bCs/>
          <w:b/>
        </w:rPr>
        <w:t xml:space="preserve">UX/UI Designer</w:t>
      </w:r>
      <w:r>
        <w:t xml:space="preserve"> </w:t>
      </w:r>
      <w:r>
        <w:t xml:space="preserve">in</w:t>
      </w:r>
      <w:r>
        <w:t xml:space="preserve"> </w:t>
      </w:r>
      <w:r>
        <w:rPr>
          <w:bCs/>
          <w:b/>
        </w:rPr>
        <w:t xml:space="preserve">Indonesia Jakarta</w:t>
      </w:r>
      <w:r>
        <w:t xml:space="preserve"> </w:t>
      </w:r>
      <w:r>
        <w:t xml:space="preserve">is cultural sensitivity. Indonesian culture places a high value on harmony, politeness, and community. These values often translate into design preferences. For example, interfaces may benefit from warmer color palettes, communal features like group buying options in e-commerce apps, and language that feels respectful rather than aggressively direct.</w:t>
      </w:r>
    </w:p>
    <w:p>
      <w:pPr>
        <w:pStyle w:val="BodyText"/>
      </w:pPr>
      <w:r>
        <w:t xml:space="preserve">Multilingualism is another key factor. While Bahasa Indonesia is the national language, regional languages and dialects vary widely across the archipelago. The</w:t>
      </w:r>
      <w:r>
        <w:t xml:space="preserve"> </w:t>
      </w:r>
      <w:r>
        <w:rPr>
          <w:bCs/>
          <w:b/>
        </w:rPr>
        <w:t xml:space="preserve">UX/UI Designer</w:t>
      </w:r>
      <w:r>
        <w:t xml:space="preserve"> </w:t>
      </w:r>
      <w:r>
        <w:t xml:space="preserve">must ensure that designs are scalable and adaptable to different linguistic requirements, including text expansion or contraction in different languages. This localization effort enhances accessibility and fosters a deeper connection with users who feel seen and understood by the digital product.</w:t>
      </w:r>
    </w:p>
    <w:bookmarkEnd w:id="22"/>
    <w:bookmarkStart w:id="23" w:name="the-startup-ecosystem-and-agile-design"/>
    <w:p>
      <w:pPr>
        <w:pStyle w:val="Heading2"/>
      </w:pPr>
      <w:r>
        <w:t xml:space="preserve">The Startup Ecosystem and Agile Design</w:t>
      </w:r>
    </w:p>
    <w:p>
      <w:pPr>
        <w:pStyle w:val="FirstParagraph"/>
      </w:pPr>
      <w:r>
        <w:t xml:space="preserve">Jakarta is home to some of Southeast Asia’s most prominent startups. In this fast-paced environment, the role of the</w:t>
      </w:r>
      <w:r>
        <w:t xml:space="preserve"> </w:t>
      </w:r>
      <w:r>
        <w:rPr>
          <w:bCs/>
          <w:b/>
        </w:rPr>
        <w:t xml:space="preserve">UX/UI Designer</w:t>
      </w:r>
      <w:r>
        <w:t xml:space="preserve"> </w:t>
      </w:r>
      <w:r>
        <w:t xml:space="preserve">is often integrated into agile development teams. Collaboration with developers, product managers, and stakeholders is daily routine. The designer must be adaptable, capable of iterating designs rapidly based on user feedback and data analytics.</w:t>
      </w:r>
    </w:p>
    <w:p>
      <w:pPr>
        <w:pStyle w:val="BodyText"/>
      </w:pPr>
      <w:r>
        <w:t xml:space="preserve">This agility requires a deep understanding of design systems and component libraries that maintain consistency across products while allowing for flexibility. In</w:t>
      </w:r>
      <w:r>
        <w:t xml:space="preserve"> </w:t>
      </w:r>
      <w:r>
        <w:rPr>
          <w:bCs/>
          <w:b/>
        </w:rPr>
        <w:t xml:space="preserve">Indonesia Jakarta</w:t>
      </w:r>
      <w:r>
        <w:t xml:space="preserve">, where market competition is fierce, the ability to quickly prototype and test new features can be the difference between a product’s success or failure. The</w:t>
      </w:r>
      <w:r>
        <w:t xml:space="preserve"> </w:t>
      </w:r>
      <w:r>
        <w:rPr>
          <w:bCs/>
          <w:b/>
        </w:rPr>
        <w:t xml:space="preserve">UX/UI Designer</w:t>
      </w:r>
      <w:r>
        <w:t xml:space="preserve"> </w:t>
      </w:r>
      <w:r>
        <w:t xml:space="preserve">plays a central role in this iterative process, advocating for the user while balancing business goals.</w:t>
      </w:r>
    </w:p>
    <w:bookmarkEnd w:id="23"/>
    <w:bookmarkStart w:id="24" w:name="X45c3d88b382dcc2bb29cea5c5e7f8e6ac8f32b0"/>
    <w:p>
      <w:pPr>
        <w:pStyle w:val="Heading2"/>
      </w:pPr>
      <w:r>
        <w:t xml:space="preserve">Educational Landscape and Skill Development</w:t>
      </w:r>
    </w:p>
    <w:p>
      <w:pPr>
        <w:pStyle w:val="FirstParagraph"/>
      </w:pPr>
      <w:r>
        <w:t xml:space="preserve">The demand for skilled</w:t>
      </w:r>
    </w:p>
    <w:p>
      <w:pPr>
        <w:pStyle w:val="BodyText"/>
      </w:pPr>
      <w:r>
        <w:t xml:space="preserve">UX/UI Designers has led to an increase in specialized education and training programs across</w:t>
      </w:r>
      <w:r>
        <w:t xml:space="preserve"> </w:t>
      </w:r>
      <w:r>
        <w:rPr>
          <w:bCs/>
          <w:b/>
        </w:rPr>
        <w:t xml:space="preserve">Indonesia Jakarta</w:t>
      </w:r>
      <w:r>
        <w:t xml:space="preserve"> </w:t>
      </w:r>
      <w:r>
        <w:t xml:space="preserve">. Universities and private bootcamps are increasingly offering courses in human-computer interaction, visual design, and UX research. This educational shift reflects the growing recognition of design as a strategic asset rather than a cosmetic afterthought.</w:t>
      </w:r>
    </w:p>
    <w:p>
      <w:pPr>
        <w:pStyle w:val="BodyText"/>
      </w:pPr>
      <w:r>
        <w:t xml:space="preserve">For aspiring designers in Jakarta, building a strong portfolio is essential. Showcasing projects that demonstrate problem-solving skills, user empathy, and technical proficiency is crucial. Furthermore, staying updated with global design trends while applying them to local contexts is vital. The</w:t>
      </w:r>
      <w:r>
        <w:t xml:space="preserve"> </w:t>
      </w:r>
      <w:r>
        <w:rPr>
          <w:bCs/>
          <w:b/>
        </w:rPr>
        <w:t xml:space="preserve">UX/UI Designer</w:t>
      </w:r>
      <w:r>
        <w:t xml:space="preserve"> </w:t>
      </w:r>
      <w:r>
        <w:t xml:space="preserve">must be a lifelong learner, constantly adapting to new tools like Figma and Adobe XD, as well as emerging technologies such as AI-driven personalization.</w:t>
      </w:r>
    </w:p>
    <w:bookmarkEnd w:id="24"/>
    <w:bookmarkStart w:id="25" w:name="future-prospects-and-challenges"/>
    <w:p>
      <w:pPr>
        <w:pStyle w:val="Heading2"/>
      </w:pPr>
      <w:r>
        <w:t xml:space="preserve">Future Prospects and Challenges</w:t>
      </w:r>
    </w:p>
    <w:p>
      <w:pPr>
        <w:pStyle w:val="FirstParagraph"/>
      </w:pPr>
      <w:r>
        <w:t xml:space="preserve">The future for</w:t>
      </w:r>
    </w:p>
    <w:p>
      <w:pPr>
        <w:pStyle w:val="BodyText"/>
      </w:pPr>
      <w:r>
        <w:t xml:space="preserve">UX/UI Designers in</w:t>
      </w:r>
      <w:r>
        <w:t xml:space="preserve"> </w:t>
      </w:r>
      <w:r>
        <w:rPr>
          <w:bCs/>
          <w:b/>
        </w:rPr>
        <w:t xml:space="preserve">Indonesia Jakarta</w:t>
      </w:r>
      <w:r>
        <w:t xml:space="preserve"> </w:t>
      </w:r>
      <w:r>
        <w:t xml:space="preserve">looks promising. As digital adoption continues to rise across all sectors, including healthcare, education, and government services (e-Government), the need for accessible and inclusive design will grow. However, challenges remain.</w:t>
      </w:r>
    </w:p>
    <w:p>
      <w:pPr>
        <w:pStyle w:val="BodyText"/>
      </w:pPr>
      <w:r>
        <w:t xml:space="preserve">Skill gaps persist, particularly in advanced UX research methodologies. Additionally, there is a need for greater appreciation of the strategic value of design within corporate structures in Indonesia. Organizations must recognize that investing in high-quality</w:t>
      </w:r>
      <w:r>
        <w:t xml:space="preserve"> </w:t>
      </w:r>
      <w:r>
        <w:rPr>
          <w:bCs/>
          <w:b/>
        </w:rPr>
        <w:t xml:space="preserve">UX/UI Design</w:t>
      </w:r>
      <w:r>
        <w:t xml:space="preserve"> </w:t>
      </w:r>
      <w:r>
        <w:t xml:space="preserve">yields long-term benefits through increased user retention and satisfaction.</w:t>
      </w:r>
    </w:p>
    <w:bookmarkEnd w:id="25"/>
    <w:bookmarkStart w:id="26" w:name="conclusion"/>
    <w:p>
      <w:pPr>
        <w:pStyle w:val="Heading2"/>
      </w:pPr>
      <w:r>
        <w:t xml:space="preserve">Conclusion</w:t>
      </w:r>
    </w:p>
    <w:p>
      <w:pPr>
        <w:pStyle w:val="FirstParagraph"/>
      </w:pPr>
      <w:r>
        <w:t xml:space="preserve">In conclusion, the</w:t>
      </w:r>
    </w:p>
    <w:p>
      <w:pPr>
        <w:pStyle w:val="BodyText"/>
      </w:pPr>
      <w:r>
        <w:t xml:space="preserve">UX/UI Designer is a cornerstone of digital innovation in</w:t>
      </w:r>
      <w:r>
        <w:t xml:space="preserve"> </w:t>
      </w:r>
      <w:r>
        <w:rPr>
          <w:bCs/>
          <w:b/>
        </w:rPr>
        <w:t xml:space="preserve">Indonesia Jakarta</w:t>
      </w:r>
      <w:r>
        <w:t xml:space="preserve"> </w:t>
      </w:r>
      <w:r>
        <w:t xml:space="preserve">. They are not just artists or coders but empathetic problem-solvers who navigate the complexities of a diverse and rapidly evolving market. By understanding local cultural nuances, leveraging agile methodologies, and prioritizing user-centricity, these professionals contribute significantly to the digital economy's growth. As Indonesia continues its journey toward becoming a digital powerhouse, the role of the</w:t>
      </w:r>
    </w:p>
    <w:p>
      <w:pPr>
        <w:pStyle w:val="BodyText"/>
      </w:pPr>
      <w:r>
        <w:t xml:space="preserve">UX/UI Designer will only become more critical in shaping meaningful and impactful digital experiences for millions of users across the nation.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UX/UI Designer in Indonesia Jakarta</dc:title>
  <dc:creator/>
  <dc:language>en</dc:language>
  <cp:keywords/>
  <dcterms:created xsi:type="dcterms:W3CDTF">2026-07-29T14:08:25Z</dcterms:created>
  <dcterms:modified xsi:type="dcterms:W3CDTF">2026-07-29T14:08:25Z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