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Digital</w:t>
      </w:r>
      <w:r>
        <w:t xml:space="preserve"> </w:t>
      </w:r>
      <w:r>
        <w:t xml:space="preserve">Experiences: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Iraq</w:t>
      </w:r>
      <w:r>
        <w:t xml:space="preserve"> </w:t>
      </w:r>
      <w:r>
        <w:t xml:space="preserve">Baghdad</w:t>
      </w:r>
    </w:p>
    <w:bookmarkStart w:id="26" w:name="X69c8bab8ff62cbd497ad8677859ee147ee836fb"/>
    <w:p>
      <w:pPr>
        <w:pStyle w:val="Heading1"/>
      </w:pPr>
      <w:r>
        <w:t xml:space="preserve">Bridging Tradition and Innovation: The Critical Role of the</w:t>
      </w:r>
      <w:r>
        <w:t xml:space="preserve"> </w:t>
      </w:r>
      <w:r>
        <w:t xml:space="preserve">UX UI Designer</w:t>
      </w:r>
      <w:r>
        <w:t xml:space="preserve"> </w:t>
      </w:r>
      <w:r>
        <w:t xml:space="preserve">in Iraq Baghdad</w:t>
      </w:r>
    </w:p>
    <w:p>
      <w:pPr>
        <w:pStyle w:val="FirstParagraph"/>
      </w:pPr>
      <w:r>
        <w:t xml:space="preserve">In the rapidly evolving landscape of global digital technology, the intersection where human psychology meets visual aesthetics has become a pivotal career path. This intersection is defined by the role of the</w:t>
      </w:r>
      <w:r>
        <w:t xml:space="preserve"> </w:t>
      </w:r>
      <w:r>
        <w:rPr>
          <w:bCs/>
          <w:b/>
        </w:rPr>
        <w:t xml:space="preserve">UX UI Designer</w:t>
      </w:r>
      <w:r>
        <w:t xml:space="preserve">. However, this profession does not exist in a vacuum; it is deeply influenced by local culture, infrastructure, and user behavior. Nowhere is this cultural adaptation more critical than in</w:t>
      </w:r>
      <w:r>
        <w:t xml:space="preserve"> </w:t>
      </w:r>
      <w:r>
        <w:rPr>
          <w:bCs/>
          <w:b/>
        </w:rPr>
        <w:t xml:space="preserve">Iraq Baghdad</w:t>
      </w:r>
      <w:r>
        <w:t xml:space="preserve">. As the capital city undergoes significant technological transformation, understanding the specific needs of its users has become paramount for digital success. This essay explores why UX UI design is not merely a cosmetic enhancement but a fundamental necessity for businesses and governments in</w:t>
      </w:r>
      <w:r>
        <w:t xml:space="preserve"> </w:t>
      </w:r>
      <w:r>
        <w:rPr>
          <w:bCs/>
          <w:b/>
        </w:rPr>
        <w:t xml:space="preserve">Iraq Baghdad</w:t>
      </w:r>
      <w:r>
        <w:t xml:space="preserve">, aiming to bridge the gap between complex digital systems and local user expectations.</w:t>
      </w:r>
    </w:p>
    <w:bookmarkStart w:id="20" w:name="X0cb63f03452cc88907eceeaed10f6488d6f6c84"/>
    <w:p>
      <w:pPr>
        <w:pStyle w:val="Heading2"/>
      </w:pPr>
      <w:r>
        <w:t xml:space="preserve">Defining the Hybrid Expertise: What is a UX UI Designer?</w:t>
      </w:r>
    </w:p>
    <w:p>
      <w:pPr>
        <w:pStyle w:val="FirstParagraph"/>
      </w:pPr>
      <w:r>
        <w:t xml:space="preserve">To understand the impact on</w:t>
      </w:r>
      <w:r>
        <w:t xml:space="preserve"> </w:t>
      </w:r>
      <w:r>
        <w:rPr>
          <w:bCs/>
          <w:b/>
        </w:rPr>
        <w:t xml:space="preserve">Iraq Baghdad</w:t>
      </w:r>
      <w:r>
        <w:t xml:space="preserve">, one must first clearly define what a</w:t>
      </w:r>
      <w:r>
        <w:t xml:space="preserve"> </w:t>
      </w:r>
      <w:r>
        <w:rPr>
          <w:bCs/>
          <w:b/>
        </w:rPr>
        <w:t xml:space="preserve">UX UI Designer</w:t>
      </w:r>
      <w:r>
        <w:t xml:space="preserve"> </w:t>
      </w:r>
      <w:r>
        <w:t xml:space="preserve">does. The term combines two distinct but interconnected disciplines: User Experience (UX) and User Interface (UI). UX design focuses on the overall feel of the experience, involving research, wireframing, prototyping, and testing to ensure that a product is useful, accessible, and efficient. It answers questions such as "How does this work?" and "Is it easy to use?" On the other hand, UI design focuses on the look and feel—the screens and pages. It includes typography colors images buttons animations etc. It answers questions such as "What will it look like?" A proficient</w:t>
      </w:r>
      <w:r>
        <w:t xml:space="preserve"> </w:t>
      </w:r>
      <w:r>
        <w:rPr>
          <w:bCs/>
          <w:b/>
        </w:rPr>
        <w:t xml:space="preserve">UX UI Designer</w:t>
      </w:r>
      <w:r>
        <w:t xml:space="preserve"> </w:t>
      </w:r>
      <w:r>
        <w:t xml:space="preserve">is a hybrid professional who understands both the structural logic of a system and the emotional response of its users.</w:t>
      </w:r>
    </w:p>
    <w:bookmarkEnd w:id="20"/>
    <w:bookmarkStart w:id="21" w:name="Xc4352cf57062e1134e1969e8b670cc54f90a366"/>
    <w:p>
      <w:pPr>
        <w:pStyle w:val="Heading2"/>
      </w:pPr>
      <w:r>
        <w:t xml:space="preserve">The Unique Digital Context of Iraq Baghdad</w:t>
      </w:r>
    </w:p>
    <w:p>
      <w:pPr>
        <w:pStyle w:val="FirstParagraph"/>
      </w:pPr>
      <w:r>
        <w:rPr>
          <w:bCs/>
          <w:b/>
        </w:rPr>
        <w:t xml:space="preserve">Iraq Baghdad</w:t>
      </w:r>
      <w:r>
        <w:t xml:space="preserve">, historically known as the "City of Peace" and once a hub for scholars and traders, is currently experiencing a digital renaissance. The population is predominantly young, with over 60% under the age of 25. This demographic shift presents both opportunities and challenges for digital product developers. Internet penetration rates have soared in recent years, driven by affordable smartphones and improved telecommunications infrastructure from providers like Zain Iraq, Asiacell, and Korek Telecom.</w:t>
      </w:r>
    </w:p>
    <w:p>
      <w:pPr>
        <w:pStyle w:val="BodyText"/>
      </w:pPr>
      <w:r>
        <w:t xml:space="preserve">However, the user base in</w:t>
      </w:r>
      <w:r>
        <w:t xml:space="preserve"> </w:t>
      </w:r>
      <w:r>
        <w:rPr>
          <w:bCs/>
          <w:b/>
        </w:rPr>
        <w:t xml:space="preserve">Iraq Baghdad</w:t>
      </w:r>
      <w:r>
        <w:t xml:space="preserve"> </w:t>
      </w:r>
      <w:r>
        <w:t xml:space="preserve">is not monolithic. There exists a diverse range of digital literacy levels. While the youth are often tech-savvy and eager to adopt new apps for social media and e-commerce, older generations or those in more rural districts surrounding the capital may be less familiar with complex digital interfaces. Furthermore, language plays a crucial role; while Arabic is the primary language, many users are also bilingual in Kurdish or English. A</w:t>
      </w:r>
      <w:r>
        <w:t xml:space="preserve"> </w:t>
      </w:r>
      <w:r>
        <w:rPr>
          <w:bCs/>
          <w:b/>
        </w:rPr>
        <w:t xml:space="preserve">UX UI Designer</w:t>
      </w:r>
      <w:r>
        <w:t xml:space="preserve"> </w:t>
      </w:r>
      <w:r>
        <w:t xml:space="preserve">working in this region must account for Right-to-Left (RTL) text layouts, cultural nuances in color symbolism, and local payment habits.</w:t>
      </w:r>
    </w:p>
    <w:bookmarkEnd w:id="21"/>
    <w:bookmarkStart w:id="22" w:name="X2b6de048638f0a521c340fdb627a2b8c87da315"/>
    <w:p>
      <w:pPr>
        <w:pStyle w:val="Heading2"/>
      </w:pPr>
      <w:r>
        <w:t xml:space="preserve">Cultural Localization: More Than Just Translation</w:t>
      </w:r>
    </w:p>
    <w:p>
      <w:pPr>
        <w:pStyle w:val="FirstParagraph"/>
      </w:pPr>
      <w:r>
        <w:t xml:space="preserve">A common mistake made by international tech giants entering emerging markets is assuming that a successful app in Silicon Valley or London will automatically succeed in</w:t>
      </w:r>
      <w:r>
        <w:t xml:space="preserve"> </w:t>
      </w:r>
      <w:r>
        <w:rPr>
          <w:bCs/>
          <w:b/>
        </w:rPr>
        <w:t xml:space="preserve">Iraq Baghdad</w:t>
      </w:r>
      <w:r>
        <w:t xml:space="preserve">. This assumption fails because it ignores the principles of User Experience design, which prioritizes context. For instance, users in</w:t>
      </w:r>
      <w:r>
        <w:t xml:space="preserve"> </w:t>
      </w:r>
      <w:r>
        <w:rPr>
          <w:bCs/>
          <w:b/>
        </w:rPr>
        <w:t xml:space="preserve">Iraq Baghdad</w:t>
      </w:r>
      <w:r>
        <w:t xml:space="preserve"> </w:t>
      </w:r>
      <w:r>
        <w:t xml:space="preserve">may have limited data plans or experience intermittent connectivity. Therefore, a high-resolution video-heavy interface designed for fiber-optic connections in Europe will fail catastrophically here. A skilled</w:t>
      </w:r>
      <w:r>
        <w:t xml:space="preserve"> </w:t>
      </w:r>
      <w:r>
        <w:rPr>
          <w:bCs/>
          <w:b/>
        </w:rPr>
        <w:t xml:space="preserve">UX UI Designer</w:t>
      </w:r>
      <w:r>
        <w:t xml:space="preserve"> </w:t>
      </w:r>
      <w:r>
        <w:t xml:space="preserve">will optimize assets for low-bandwidth environments, ensuring the application is lightweight and fast.</w:t>
      </w:r>
    </w:p>
    <w:p>
      <w:pPr>
        <w:pStyle w:val="BodyText"/>
      </w:pPr>
      <w:r>
        <w:t xml:space="preserve">UX UI Designer</w:t>
      </w:r>
    </w:p>
    <w:bookmarkEnd w:id="22"/>
    <w:bookmarkStart w:id="23" w:name="Xa9677ed78b1b7a65238690a56c44f5f8a8cc99f"/>
    <w:p>
      <w:pPr>
        <w:pStyle w:val="Heading2"/>
      </w:pPr>
      <w:r>
        <w:t xml:space="preserve">Economic Growth and The Demand for Skilled Talent</w:t>
      </w:r>
    </w:p>
    <w:p>
      <w:pPr>
        <w:pStyle w:val="FirstParagraph"/>
      </w:pPr>
      <w:r>
        <w:t xml:space="preserve">The rise of startups in</w:t>
      </w:r>
      <w:r>
        <w:t xml:space="preserve"> </w:t>
      </w:r>
      <w:r>
        <w:rPr>
          <w:bCs/>
          <w:b/>
        </w:rPr>
        <w:t xml:space="preserve">Iraq Baghdad</w:t>
      </w:r>
      <w:r>
        <w:t xml:space="preserve">, particularly in fintech edtech and logistics sectors has created a surge in demand for qualified</w:t>
      </w:r>
      <w:r>
        <w:t xml:space="preserve"> </w:t>
      </w:r>
      <w:r>
        <w:rPr>
          <w:bCs/>
          <w:b/>
        </w:rPr>
        <w:t xml:space="preserve">UX UI Designer</w:t>
      </w:r>
      <w:r>
        <w:t xml:space="preserve">s. Companies are realizing that poor design leads to high churn rates. If a banking app is confusing elderly customers or if an e-commerce platform requires too many clicks to complete a purchase users will abandon the service in favor of competitors who offer smoother experiences.</w:t>
      </w:r>
    </w:p>
    <w:p>
      <w:pPr>
        <w:pStyle w:val="BodyText"/>
      </w:pPr>
      <w:r>
        <w:t xml:space="preserve">This economic shift is driving educational institutions and bootcamps across</w:t>
      </w:r>
      <w:r>
        <w:t xml:space="preserve"> </w:t>
      </w:r>
      <w:r>
        <w:rPr>
          <w:bCs/>
          <w:b/>
        </w:rPr>
        <w:t xml:space="preserve">Iraq Baghdad</w:t>
      </w:r>
      <w:r>
        <w:t xml:space="preserve"> </w:t>
      </w:r>
      <w:r>
        <w:t xml:space="preserve">to introduce UI/UX courses. There is a growing recognition that design thinking can solve local problems. For example designing interfaces for government services that are accessible to citizens with varying levels of education can reduce bureaucracy and improve transparency. A well-designed interface can simplify complex forms making them intuitive through the use of clear visual hierarchy progress indicators and helpful error messages.</w:t>
      </w:r>
    </w:p>
    <w:bookmarkEnd w:id="23"/>
    <w:bookmarkStart w:id="24" w:name="the-future-of-design-in-baghdad"/>
    <w:p>
      <w:pPr>
        <w:pStyle w:val="Heading2"/>
      </w:pPr>
      <w:r>
        <w:t xml:space="preserve">The Future of Design in Baghdad</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Iraq Baghdad</w:t>
      </w:r>
    </w:p>
    <w:p>
      <w:pPr>
        <w:pStyle w:val="BodyText"/>
      </w:pPr>
      <w:r>
        <w:t xml:space="preserve">Furthermore remote work opportunities allow designers in</w:t>
      </w:r>
      <w:r>
        <w:t xml:space="preserve"> </w:t>
      </w:r>
      <w:r>
        <w:rPr>
          <w:bCs/>
          <w:b/>
        </w:rPr>
        <w:t xml:space="preserve">Iraq Baghdad</w:t>
      </w:r>
      <w:r>
        <w:t xml:space="preserve"> </w:t>
      </w:r>
      <w:r>
        <w:t xml:space="preserve">to collaborate with global teams. This exposure brings best practices back into the local market raising the overall standard of digital products. It creates a virtuous cycle where local talent improves and businesses benefit from world-class design thinking tailored to regional needs.</w:t>
      </w:r>
    </w:p>
    <w:bookmarkEnd w:id="24"/>
    <w:bookmarkStart w:id="25" w:name="conclusion"/>
    <w:p>
      <w:pPr>
        <w:pStyle w:val="Heading2"/>
      </w:pPr>
      <w:r>
        <w:t xml:space="preserve">Conclusion</w:t>
      </w:r>
    </w:p>
    <w:p>
      <w:pPr>
        <w:pStyle w:val="FirstParagraph"/>
      </w:pPr>
      <w:r>
        <w:t xml:space="preserve">In conclusion the integration of professional</w:t>
      </w:r>
      <w:r>
        <w:t xml:space="preserve"> </w:t>
      </w:r>
      <w:r>
        <w:rPr>
          <w:bCs/>
          <w:b/>
        </w:rPr>
        <w:t xml:space="preserve">UX UI Designer</w:t>
      </w:r>
      <w:r>
        <w:t xml:space="preserve">Iraq Baghdad. It is not simply about making things look pretty; it is about solving real human problems within a specific cultural and technological context. From optimizing for low bandwidth to respecting RTL languages and building trust through design, these professionals act as bridges between technology and people.</w:t>
      </w:r>
    </w:p>
    <w:p>
      <w:pPr>
        <w:pStyle w:val="BodyText"/>
      </w:pPr>
      <w:r>
        <w:t xml:space="preserve">As</w:t>
      </w:r>
      <w:r>
        <w:t xml:space="preserve"> </w:t>
      </w:r>
      <w:r>
        <w:rPr>
          <w:bCs/>
          <w:b/>
        </w:rPr>
        <w:t xml:space="preserve">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Digital Experiences: The Role of the UX UI Designer in Iraq Baghdad</dc:title>
  <dc:creator/>
  <dc:language>en</dc:language>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