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Senegal</w:t>
      </w:r>
      <w:r>
        <w:t xml:space="preserve"> </w:t>
      </w:r>
      <w:r>
        <w:t xml:space="preserve">Dakar</w:t>
      </w:r>
    </w:p>
    <w:bookmarkStart w:id="26" w:name="X98ad72f3300c74c7dd2e2e4cd84dcaf017f9bdc"/>
    <w:p>
      <w:pPr>
        <w:pStyle w:val="Heading1"/>
      </w:pPr>
      <w:r>
        <w:t xml:space="preserve">Bridging Culture and Technology: The Strategic Importance of UX/UI Design in Senegal Dakar</w:t>
      </w:r>
    </w:p>
    <w:p>
      <w:pPr>
        <w:pStyle w:val="FirstParagraph"/>
      </w:pPr>
      <w:r>
        <w:t xml:space="preserve">In the rapidly evolving landscape of the global digital economy, few regions have experienced a transformation as dynamic as that witnessed in West Africa. At the heart of this shift lies Senegal Dakar, a city renowned for its vibrant culture, historical significance, and burgeoning status as a technological hub. Within this context, the role of</w:t>
      </w:r>
      <w:r>
        <w:t xml:space="preserve"> </w:t>
      </w:r>
      <w:r>
        <w:rPr>
          <w:bCs/>
          <w:b/>
        </w:rPr>
        <w:t xml:space="preserve">UX/UI Designer</w:t>
      </w:r>
      <w:r>
        <w:t xml:space="preserve"> </w:t>
      </w:r>
      <w:r>
        <w:t xml:space="preserve">has transcended mere aesthetic enhancement to become a critical driver of social inclusion and economic growth. This essay explores the multifaceted importance of User Experience (UX) and User Interface (UI) design specifically within the unique ecosystem of Senegal Dakar, analyzing how these disciplines bridge the gap between traditional societies and modern digital infrastructures.</w:t>
      </w:r>
    </w:p>
    <w:bookmarkStart w:id="20" w:name="X31bb8327744af3c0a15a69d2769a0309d1dc141"/>
    <w:p>
      <w:pPr>
        <w:pStyle w:val="Heading2"/>
      </w:pPr>
      <w:r>
        <w:t xml:space="preserve">The Evolution of Digital Adoption in Dakar</w:t>
      </w:r>
    </w:p>
    <w:p>
      <w:pPr>
        <w:pStyle w:val="FirstParagraph"/>
      </w:pPr>
      <w:r>
        <w:t xml:space="preserve">To understand the necessity of specialized design thinking in Senegal Dakar, one must first appreciate the historical trajectory of technology adoption. For decades, digital access was limited to a small elite segment of the population. However, the proliferation of affordable smartphones and increased internet connectivity over the last ten years has democratized access to information. Today, millions of citizens in Senegal Dakar interact with digital platforms for banking (such as Orange Money and Wave), transportation (Yassir), government services, and e-commerce. Yet, high adoption rates do not automatically equate to positive user experiences. Many early digital solutions failed because they were designed with a "global north" perspective, ignoring local nuances. This is where the</w:t>
      </w:r>
      <w:r>
        <w:t xml:space="preserve"> </w:t>
      </w:r>
      <w:r>
        <w:rPr>
          <w:bCs/>
          <w:b/>
        </w:rPr>
        <w:t xml:space="preserve">UX/UI Designer</w:t>
      </w:r>
      <w:r>
        <w:t xml:space="preserve"> </w:t>
      </w:r>
      <w:r>
        <w:t xml:space="preserve">becomes indispensable.</w:t>
      </w:r>
    </w:p>
    <w:bookmarkEnd w:id="20"/>
    <w:bookmarkStart w:id="21" w:name="cultural-context-as-a-design-imperative"/>
    <w:p>
      <w:pPr>
        <w:pStyle w:val="Heading2"/>
      </w:pPr>
      <w:r>
        <w:t xml:space="preserve">Cultural Context as a Design Imperative</w:t>
      </w:r>
    </w:p>
    <w:p>
      <w:pPr>
        <w:pStyle w:val="FirstParagraph"/>
      </w:pPr>
      <w:r>
        <w:t xml:space="preserve">A primary challenge—and opportunity—for any professional working in Senegal Dakar is the profound influence of culture on user behavior. The concept of "Teranga," or hospitality, is central to Senegalese society. This cultural value extends to how people expect to be treated by brands and services. In a digital context, this means that interfaces must feel welcoming, respectful, and intuitive for users who may be interacting with technology in ways vastly different from Western norms.</w:t>
      </w:r>
    </w:p>
    <w:p>
      <w:pPr>
        <w:pStyle w:val="BodyText"/>
      </w:pPr>
      <w:r>
        <w:t xml:space="preserve">A skilled</w:t>
      </w:r>
      <w:r>
        <w:t xml:space="preserve"> </w:t>
      </w:r>
      <w:r>
        <w:rPr>
          <w:bCs/>
          <w:b/>
        </w:rPr>
        <w:t xml:space="preserve">UX/UI Designer</w:t>
      </w:r>
      <w:r>
        <w:t xml:space="preserve"> </w:t>
      </w:r>
      <w:r>
        <w:t xml:space="preserve">operating in Senegal Dakar does not merely translate text from French to Wolof or Pulaar; they rethink the entire interaction model. For instance, literacy levels vary significantly across different demographics. An interface that relies heavily on dense textual instructions may alienate a large portion of the population. Instead, effective design utilizes iconography, voice commands, and visual storytelling—methods that resonate deeply with oral traditions prevalent in Senegalese culture. By prioritizing accessibility and cultural relevance, designers ensure that digital tools serve the majority rather than just the educated minority.</w:t>
      </w:r>
    </w:p>
    <w:bookmarkEnd w:id="21"/>
    <w:bookmarkStart w:id="22" w:name="X65c7203293c0db81d53c89586f70cc17a2c96e9"/>
    <w:p>
      <w:pPr>
        <w:pStyle w:val="Heading2"/>
      </w:pPr>
      <w:r>
        <w:t xml:space="preserve">The Rise of Fintech and Mobile-First Solutions</w:t>
      </w:r>
    </w:p>
    <w:p>
      <w:pPr>
        <w:pStyle w:val="FirstParagraph"/>
      </w:pPr>
      <w:r>
        <w:t xml:space="preserve">Sengal Dakar has become a playground for fintech innovation, with mobile money platforms serving as the de facto banking system for millions. In this sector, User Experience is not just a convenience; it is a matter of trust and security. When users send money to family members or pay for goods, the interface must be flawless. Friction in the UI can lead to transaction failures, financial loss, and a breakdown of trust in the digital economy.</w:t>
      </w:r>
    </w:p>
    <w:p>
      <w:pPr>
        <w:pStyle w:val="BodyText"/>
      </w:pPr>
      <w:r>
        <w:rPr>
          <w:bCs/>
          <w:b/>
        </w:rPr>
        <w:t xml:space="preserve">UX/UI Designers</w:t>
      </w:r>
      <w:r>
        <w:t xml:space="preserve"> </w:t>
      </w:r>
      <w:r>
        <w:t xml:space="preserve">play a pivotal role here by mapping out user journeys that account for real-world constraints. Users in Senegal Dakar may face intermittent connectivity issues or use older model smartphones with smaller screens. A robust design strategy involves creating lightweight, responsive interfaces that load quickly and function offline where possible. Furthermore, visual hierarchy in UI design must guide users through complex financial processes without overwhelming them with jargon. By simplifying these interactions, designers empower citizens to participate fully in the cashless economy, driving financial inclusion across Senegal Dakar.</w:t>
      </w:r>
    </w:p>
    <w:bookmarkEnd w:id="22"/>
    <w:bookmarkStart w:id="23" w:name="economic-growth-and-talent-development"/>
    <w:p>
      <w:pPr>
        <w:pStyle w:val="Heading2"/>
      </w:pPr>
      <w:r>
        <w:t xml:space="preserve">Economic Growth and Talent Development</w:t>
      </w:r>
    </w:p>
    <w:p>
      <w:pPr>
        <w:pStyle w:val="FirstParagraph"/>
      </w:pPr>
      <w:r>
        <w:t xml:space="preserve">The demand for high-quality digital experiences has spawned a new creative industry within Senegal Dakar. Local tech hubs and startups are increasingly recognizing that good design is a competitive advantage. Consequently, there is a growing need for talented professionals who understand both the technical aspects of coding/design and the sociological context of their users. This has led to an emphasis on education and training in</w:t>
      </w:r>
      <w:r>
        <w:t xml:space="preserve"> </w:t>
      </w:r>
      <w:r>
        <w:rPr>
          <w:bCs/>
          <w:b/>
        </w:rPr>
        <w:t xml:space="preserve">UX/UI Design</w:t>
      </w:r>
      <w:r>
        <w:t xml:space="preserve">.</w:t>
      </w:r>
    </w:p>
    <w:p>
      <w:pPr>
        <w:pStyle w:val="BodyText"/>
      </w:pPr>
      <w:r>
        <w:t xml:space="preserve">Educational institutions and private bootcamps in Dakar are now integrating design thinking into their curricula, fostering a new generation of digital architects. These young professionals are not only serving local clients but are also positioning Senegal as an export hub for digital services in Francophone Africa. By refining their craft, these designers contribute to the nation’s GDP by making Senegalese tech products more attractive to international investors and users globally.</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There is often a misalignment between business goals in Senegal Dakar and user needs. Stakeholders may prioritize rapid deployment over user research, leading to products that are functional but frustrating to use. Additionally, the lack of standardized design systems in some local organizations means that consistency across digital touchpoints can be lacking.</w:t>
      </w:r>
    </w:p>
    <w:p>
      <w:pPr>
        <w:pStyle w:val="BodyText"/>
      </w:pPr>
      <w:r>
        <w:t xml:space="preserve">To address these issues, there must be a concerted effort to advocate for user-centered design principles at the executive level. Companies need to understand that investing in a</w:t>
      </w:r>
      <w:r>
        <w:t xml:space="preserve"> </w:t>
      </w:r>
      <w:r>
        <w:rPr>
          <w:bCs/>
          <w:b/>
        </w:rPr>
        <w:t xml:space="preserve">UX/UI Designer</w:t>
      </w:r>
      <w:r>
        <w:t xml:space="preserve"> </w:t>
      </w:r>
      <w:r>
        <w:t xml:space="preserve">is not an expense but a strategic investment that reduces churn and increases customer lifetime value. Furthermore, as Artificial Intelligence and augmented reality begin to permeate the market in Senegal Dakar, designers will face new challenges in ethically integrating these technologies while maintaining cultural integrity.</w:t>
      </w:r>
    </w:p>
    <w:bookmarkEnd w:id="24"/>
    <w:bookmarkStart w:id="25" w:name="conclusion"/>
    <w:p>
      <w:pPr>
        <w:pStyle w:val="Heading2"/>
      </w:pPr>
      <w:r>
        <w:t xml:space="preserve">Conclusion</w:t>
      </w:r>
    </w:p>
    <w:p>
      <w:pPr>
        <w:pStyle w:val="FirstParagraph"/>
      </w:pPr>
      <w:r>
        <w:t xml:space="preserve">In conclusion, the role of UX/UI Design in Senegal Dakar is far more than a technical discipline; it is a bridge connecting tradition with innovation. As Senegal continues to solidify its position as the "Gorée Island" of digital innovation, the need for empathetic, culturally aware design has never been greater. The</w:t>
      </w:r>
      <w:r>
        <w:t xml:space="preserve"> </w:t>
      </w:r>
      <w:r>
        <w:rPr>
          <w:bCs/>
          <w:b/>
        </w:rPr>
        <w:t xml:space="preserve">UX/UI Designer</w:t>
      </w:r>
      <w:r>
        <w:t xml:space="preserve"> </w:t>
      </w:r>
      <w:r>
        <w:t xml:space="preserve">acts as the guardian of user dignity in the digital realm, ensuring that technology serves humanity rather than alienating it. For Senegal Dakar to achieve its full potential in the global tech arena, it must continue to champion design excellence—creating interfaces that are not only beautiful but also deeply human. Through thoughtful design, Senegal can offer a model for how digital transformation can be inclusive, sustainable, and culturally enriching.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UX/UI Design in Senegal Dakar</dc:title>
  <dc:creator/>
  <dc:language>en</dc:language>
  <cp:keywords/>
  <dcterms:created xsi:type="dcterms:W3CDTF">2026-07-29T17:57:01Z</dcterms:created>
  <dcterms:modified xsi:type="dcterms:W3CDTF">2026-07-29T17:57:01Z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