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Spain</w:t>
      </w:r>
      <w:r>
        <w:t xml:space="preserve"> </w:t>
      </w:r>
      <w:r>
        <w:t xml:space="preserve">Madrid</w:t>
      </w:r>
    </w:p>
    <w:bookmarkStart w:id="26" w:name="X0046b7610b95334ca25114b0b18f37ad7cd86ae"/>
    <w:p>
      <w:pPr>
        <w:pStyle w:val="Heading1"/>
      </w:pPr>
      <w:r>
        <w:t xml:space="preserve">The Strategic Imperative of the UX/UI Designer in Spain Madrid</w:t>
      </w:r>
    </w:p>
    <w:p>
      <w:pPr>
        <w:pStyle w:val="FirstParagraph"/>
      </w:pPr>
      <w:r>
        <w:t xml:space="preserve">In the rapidly evolving landscape of digital transformation, the role of a User Experience and User Interface (UX/UI) Designer has transcended mere aesthetic enhancement to become a critical business driver. Nowhere is this transformation more palpable or necessary than in Spain Madrid, the vibrant capital of Spain. As Madrid solidifies its position as one of Europe’s leading tech hubs and economic centers, the demand for skilled UX/UI professionals has surged. This essay explores the multifaceted role of the UX/UI designer within this specific geographical and cultural context, analyzing why their expertise is indispensable to success in Spain Madrid.</w:t>
      </w:r>
    </w:p>
    <w:bookmarkStart w:id="20" w:name="X6e4077e1490c4d280ad89f77cbcb72e1cc732d7"/>
    <w:p>
      <w:pPr>
        <w:pStyle w:val="Heading2"/>
      </w:pPr>
      <w:r>
        <w:t xml:space="preserve">The Unique Digital Landscape of Spain Madrid</w:t>
      </w:r>
    </w:p>
    <w:p>
      <w:pPr>
        <w:pStyle w:val="FirstParagraph"/>
      </w:pPr>
      <w:r>
        <w:t xml:space="preserve">To understand the necessity of a UX/UI Designer, one must first understand the environment in which they operate. Spain Madrid is not merely a city; it is a dynamic ecosystem where traditional European culture intersects with cutting-edge innovation. The city has seen a significant influx of startups, multinational corporations establishing regional headquarters, and government initiatives pushing for digitalization in public services. This convergence creates a unique user base that is increasingly tech-savvy but also highly demanding of seamless digital interactions.</w:t>
      </w:r>
    </w:p>
    <w:p>
      <w:pPr>
        <w:pStyle w:val="BodyText"/>
      </w:pPr>
      <w:r>
        <w:t xml:space="preserve">In this context, the UX/UI Designer serves as the bridge between complex technological infrastructure and human-centric needs. Unlike other regions where technology might dominate the narrative, in Spain Madrid, there is a strong emphasis on community, accessibility, and cultural relevance. A designer working in this region must navigate these nuances. They are not just building apps or websites; they are crafting digital experiences that resonate with the local sensibilities of Spaniards while meeting international standards of usability.</w:t>
      </w:r>
    </w:p>
    <w:bookmarkEnd w:id="20"/>
    <w:bookmarkStart w:id="21" w:name="Xdfee97d60c54062c0c4d1cbdc7ad38d0354a27e"/>
    <w:p>
      <w:pPr>
        <w:pStyle w:val="Heading2"/>
      </w:pPr>
      <w:r>
        <w:t xml:space="preserve">Bridging Culture and Code: The Localized Approach</w:t>
      </w:r>
    </w:p>
    <w:p>
      <w:pPr>
        <w:pStyle w:val="FirstParagraph"/>
      </w:pPr>
      <w:r>
        <w:t xml:space="preserve">A primary function of the UX/UI Designer in Spain Madrid is localization beyond translation. While language barriers have largely been dismantled by technology, cultural nuances remain significant. Spanish users often prefer interfaces that are colorful, expressive, and socially connected compared to the more minimalist approaches sometimes favored in Northern Europe or North America. The UX/UI Designer must leverage these preferences to create engaging interfaces.</w:t>
      </w:r>
    </w:p>
    <w:p>
      <w:pPr>
        <w:pStyle w:val="BodyText"/>
      </w:pPr>
      <w:r>
        <w:rPr>
          <w:bCs/>
          <w:b/>
        </w:rPr>
        <w:t xml:space="preserve">Cultural Context:</w:t>
      </w:r>
      <w:r>
        <w:t xml:space="preserve"> </w:t>
      </w:r>
      <w:r>
        <w:t xml:space="preserve">In Spain Madrid, user behavior is deeply influenced by social interaction. Digital products that facilitate sharing, community engagement, and visual storytelling tend to perform better. A skilled designer integrates these cultural insights into the User Interface (UI) through layout choices, color psychology, and iconography.</w:t>
      </w:r>
    </w:p>
    <w:p>
      <w:pPr>
        <w:pStyle w:val="BodyText"/>
      </w:pPr>
      <w:r>
        <w:t xml:space="preserve">Furthermore, the tourism industry in Madrid plays a crucial role in shaping digital expectations. Millions of visitors interact with Madrid’s digital ecosystem annually—booking hotels, ordering food via apps like Glovo or Uber Eats (which have strong roots in Spanish innovation), and accessing transport systems like Metro de Madrid. The UX/UI Designer ensures that these platforms are intuitive for both locals and tourists, often requiring multi-language support and clear visual cues that transcend linguistic barriers.</w:t>
      </w:r>
    </w:p>
    <w:bookmarkEnd w:id="21"/>
    <w:bookmarkStart w:id="22" w:name="economic-impact-and-business-growth"/>
    <w:p>
      <w:pPr>
        <w:pStyle w:val="Heading2"/>
      </w:pPr>
      <w:r>
        <w:t xml:space="preserve">Economic Impact and Business Growth</w:t>
      </w:r>
    </w:p>
    <w:p>
      <w:pPr>
        <w:pStyle w:val="FirstParagraph"/>
      </w:pPr>
      <w:r>
        <w:t xml:space="preserve">The economic argument for investing in high-quality UX/UI design is robust. In Spain Madrid’s competitive market, where businesses range from historic banks to agile fintech startups, user retention is key. Poor user experience leads to high bounce rates, lost revenue, and damaged brand reputation. Conversely, a well-designed interface increases conversion rates and fosters customer loyalty.</w:t>
      </w:r>
    </w:p>
    <w:p>
      <w:pPr>
        <w:pStyle w:val="BodyText"/>
      </w:pPr>
      <w:r>
        <w:t xml:space="preserve">For companies operating in Spain Madrid, the UX/UI Designer acts as a strategic partner who identifies friction points in the customer journey. By conducting user research specific to the Madrid demographic—considering factors such as mobile-first usage habits, which are particularly prevalent in Spanish urban centers—designers can optimize touchpoints. This optimization is not just about aesthetics; it is about efficiency and profitability. For instance, simplifying the checkout process for an e-commerce platform can directly impact sales figures, making the designer’s work a direct contributor to the bottom line.</w:t>
      </w:r>
    </w:p>
    <w:bookmarkEnd w:id="22"/>
    <w:bookmarkStart w:id="23" w:name="the-rise-of-digital-public-services"/>
    <w:p>
      <w:pPr>
        <w:pStyle w:val="Heading2"/>
      </w:pPr>
      <w:r>
        <w:t xml:space="preserve">The Rise of Digital Public Services</w:t>
      </w:r>
    </w:p>
    <w:p>
      <w:pPr>
        <w:pStyle w:val="FirstParagraph"/>
      </w:pPr>
      <w:r>
        <w:t xml:space="preserve">Another critical aspect of the UX/UI Designer’s role in Spain Madrid involves public sector digitalization. The Spanish government has been aggressively pursuing a "Digital Agenda" to modernize administrative procedures. Citizens interacting with e-government platforms expect the same level of ease and reliability as they do from private sector giants like Amazon or Netflix.</w:t>
      </w:r>
    </w:p>
    <w:p>
      <w:pPr>
        <w:pStyle w:val="BodyText"/>
      </w:pPr>
      <w:r>
        <w:t xml:space="preserve">Here, the UX/UI Designer plays a vital civic role. They ensure that digital public services are accessible to all citizens, including those who are elderly or less technologically proficient. In Madrid, this means designing interfaces that are inclusive, compliant with accessibility standards (such as WCAG), and clear in their navigation. By reducing the complexity of bureaucratic processes through good design, designers help democratize access to essential services, thereby enhancing social inclusion and trust in public institutions.</w:t>
      </w:r>
    </w:p>
    <w:bookmarkEnd w:id="23"/>
    <w:bookmarkStart w:id="24" w:name="X7d7b4883ebef1726909c39b083233c8eb0204b1"/>
    <w:p>
      <w:pPr>
        <w:pStyle w:val="Heading2"/>
      </w:pPr>
      <w:r>
        <w:t xml:space="preserve">Future Trends and Professional Development</w:t>
      </w:r>
    </w:p>
    <w:p>
      <w:pPr>
        <w:pStyle w:val="FirstParagraph"/>
      </w:pPr>
      <w:r>
        <w:t xml:space="preserve">Looking ahead, the role of the UX/UI Designer in Spain Madrid will continue to expand. The integration of Artificial Intelligence (AI) and Augmented Reality (AR) into digital products requires designers to think beyond static screens. They must design dynamic systems that adapt to user behavior in real-time. Madrid’s growing tech scene, supported by accelerators like Naïve and a strong university presence, is fostering this next generation of design thinking.</w:t>
      </w:r>
    </w:p>
    <w:p>
      <w:pPr>
        <w:pStyle w:val="BodyText"/>
      </w:pPr>
      <w:r>
        <w:t xml:space="preserve">Moreover, as remote work becomes normalized post-pandemic, the demand for designers who can create collaborative digital workspaces has skyrocketed. In Spain Madrid’s corporate sector, companies are investing heavily in internal tools that enhance productivity and employee well-being. The UX/UI Designer is at the forefront of this change, ensuring that internal software is as enjoyable to use as consumer-facing applications.</w:t>
      </w:r>
    </w:p>
    <w:bookmarkEnd w:id="24"/>
    <w:bookmarkStart w:id="25" w:name="conclusion"/>
    <w:p>
      <w:pPr>
        <w:pStyle w:val="Heading2"/>
      </w:pPr>
      <w:r>
        <w:t xml:space="preserve">Conclusion</w:t>
      </w:r>
    </w:p>
    <w:p>
      <w:pPr>
        <w:pStyle w:val="FirstParagraph"/>
      </w:pPr>
      <w:r>
        <w:t xml:space="preserve">In conclusion, the UX/UI Designer is not just a decorator of pixels but a strategic architect of digital experiences. In Spain Madrid, their role is amplified by the city’s unique cultural fabric, economic dynamism, and commitment to digital innovation. From enhancing tourism services and streamlining e-commerce to modernizing public administration, these professionals are essential catalysts for growth and efficiency. As Spain Madrid continues to establish itself as a premier destination for technology and business in Europe, the value of skilled UX/UI designers will only continue to rise. They are the custodians of user satisfaction, ensuring that in the digital age, technology remains human-centered, accessible, and effective.</w:t>
      </w:r>
    </w:p>
    <w:p>
      <w:pPr>
        <w:pStyle w:val="BodyText"/>
      </w:pPr>
      <w:r>
        <w:t xml:space="preserve">For businesses and organizations looking to thrive in this vibrant market, investing in top-tier UX/UI design is no longer optional—it is a strategic imperative. By understanding and leveraging the specific needs of users in Spain Madrid, designers can create impactful digital products that drive engagement, foster loyalty, and contribute to the broader economic success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UX/UI Designer in Spain Madrid</dc:title>
  <dc:creator/>
  <dc:language>en</dc:language>
  <cp:keywords/>
  <dcterms:created xsi:type="dcterms:W3CDTF">2026-07-29T05:06:59Z</dcterms:created>
  <dcterms:modified xsi:type="dcterms:W3CDTF">2026-07-29T05:06:59Z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