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Sudan,</w:t>
      </w:r>
      <w:r>
        <w:t xml:space="preserve"> </w:t>
      </w:r>
      <w:r>
        <w:t xml:space="preserve">Khartoum</w:t>
      </w:r>
    </w:p>
    <w:bookmarkStart w:id="25" w:name="X81665e6c13f19e1ea75b5b74679aac1d124a258"/>
    <w:p>
      <w:pPr>
        <w:pStyle w:val="Heading1"/>
      </w:pPr>
      <w:r>
        <w:t xml:space="preserve">The Digital Horizon in Sudan, Khartoum: The Role of the UX/UI Designer</w:t>
      </w:r>
    </w:p>
    <w:p>
      <w:pPr>
        <w:pStyle w:val="FirstParagraph"/>
      </w:pPr>
      <w:r>
        <w:t xml:space="preserve">In recent years, the global digital landscape has undergone a seismic shift, moving from mere functionality to an emphasis on user experience and interface aesthetics. This transition is not confined to developed nations with robust infrastructure; it is equally resonant in emerging markets where technology serves as a lifeline for economic development and social connection. In this context, the</w:t>
      </w:r>
      <w:r>
        <w:t xml:space="preserve"> </w:t>
      </w:r>
      <w:r>
        <w:rPr>
          <w:bCs/>
          <w:b/>
        </w:rPr>
        <w:t xml:space="preserve">Ethiopian</w:t>
      </w:r>
      <w:r>
        <w:t xml:space="preserve"> </w:t>
      </w:r>
      <w:r>
        <w:t xml:space="preserve">capital of Addis Ababa serves as a prime example, but similarly, in</w:t>
      </w:r>
      <w:r>
        <w:t xml:space="preserve"> </w:t>
      </w:r>
      <w:r>
        <w:rPr>
          <w:bCs/>
          <w:b/>
        </w:rPr>
        <w:t xml:space="preserve">Sudan Khartoum</w:t>
      </w:r>
      <w:r>
        <w:t xml:space="preserve">, the capital city and economic heart of Sudan, a new wave of digital transformation is taking root. At the forefront of this revolution stands the</w:t>
      </w:r>
      <w:r>
        <w:t xml:space="preserve"> </w:t>
      </w:r>
      <w:r>
        <w:rPr>
          <w:bCs/>
          <w:b/>
        </w:rPr>
        <w:t xml:space="preserve">UX UI Designer</w:t>
      </w:r>
      <w:r>
        <w:t xml:space="preserve">, a professional role that has evolved from an optional luxury to a critical necessity for sustainable business growth and societal integration in</w:t>
      </w:r>
      <w:r>
        <w:t xml:space="preserve"> </w:t>
      </w:r>
      <w:r>
        <w:rPr>
          <w:bCs/>
          <w:b/>
        </w:rPr>
        <w:t xml:space="preserve">Sudan Khartoum</w:t>
      </w:r>
      <w:r>
        <w:t xml:space="preserve">.</w:t>
      </w:r>
    </w:p>
    <w:bookmarkStart w:id="20" w:name="defining-the-role-in-a-local-context"/>
    <w:p>
      <w:pPr>
        <w:pStyle w:val="Heading2"/>
      </w:pPr>
      <w:r>
        <w:t xml:space="preserve">Defining the Role in a Local Context</w:t>
      </w:r>
    </w:p>
    <w:p>
      <w:pPr>
        <w:pStyle w:val="FirstParagraph"/>
      </w:pPr>
      <w:r>
        <w:t xml:space="preserve">To understand the significance of this profession, one must first define what it entails within the specific socio-economic fabric of</w:t>
      </w:r>
      <w:r>
        <w:t xml:space="preserve"> </w:t>
      </w:r>
      <w:r>
        <w:rPr>
          <w:bCs/>
          <w:b/>
        </w:rPr>
        <w:t xml:space="preserve">Sudan Khartoum</w:t>
      </w:r>
      <w:r>
        <w:t xml:space="preserve">. A</w:t>
      </w:r>
      <w:r>
        <w:t xml:space="preserve"> </w:t>
      </w:r>
      <w:r>
        <w:rPr>
          <w:bCs/>
          <w:b/>
        </w:rPr>
        <w:t xml:space="preserve">UX UI Designer</w:t>
      </w:r>
      <w:r>
        <w:t xml:space="preserve">, or User Experience/User Interface Designer, is responsible for crafting digital products that are both functional and intuitive. While User Experience (UX) focuses on the overall feel of the experience, involving research, testing, and structural logic, User Interface (UI) deals with the visual elements—typography, color theory, button placement—that users interact with. In</w:t>
      </w:r>
      <w:r>
        <w:t xml:space="preserve"> </w:t>
      </w:r>
      <w:r>
        <w:rPr>
          <w:bCs/>
          <w:b/>
        </w:rPr>
        <w:t xml:space="preserve">Sudan Khartoum</w:t>
      </w:r>
      <w:r>
        <w:t xml:space="preserve">, where internet connectivity can be sporadic and mobile data costs are a significant consideration for the average citizen, these roles require a heightened sense of empathy and resourcefulness. The designer cannot simply replicate Western standards; they must adapt to local constraints, ensuring that applications are lightweight, accessible on older devices, and usable in low-bandwidth environments.</w:t>
      </w:r>
    </w:p>
    <w:bookmarkEnd w:id="20"/>
    <w:bookmarkStart w:id="21" w:name="the-economic-catalyst"/>
    <w:p>
      <w:pPr>
        <w:pStyle w:val="Heading2"/>
      </w:pPr>
      <w:r>
        <w:t xml:space="preserve">The Economic Catalyst</w:t>
      </w:r>
    </w:p>
    <w:p>
      <w:pPr>
        <w:pStyle w:val="FirstParagraph"/>
      </w:pPr>
      <w:r>
        <w:t xml:space="preserve">The economic landscape of</w:t>
      </w:r>
      <w:r>
        <w:t xml:space="preserve"> </w:t>
      </w:r>
      <w:r>
        <w:rPr>
          <w:bCs/>
          <w:b/>
        </w:rPr>
        <w:t xml:space="preserve">Sudan Khartoum</w:t>
      </w:r>
      <w:r>
        <w:t xml:space="preserve"> </w:t>
      </w:r>
      <w:r>
        <w:t xml:space="preserve">is currently characterized by a surge in entrepreneurship and digital adoption. As traditional banking systems face challenges, fintech solutions have proliferated to fill the gap. For startups and established enterprises alike, the ability to retain users is paramount. This is where the</w:t>
      </w:r>
      <w:r>
        <w:t xml:space="preserve"> </w:t>
      </w:r>
      <w:r>
        <w:rPr>
          <w:bCs/>
          <w:b/>
        </w:rPr>
        <w:t xml:space="preserve">UX UI Designer</w:t>
      </w:r>
      <w:r>
        <w:t xml:space="preserve"> </w:t>
      </w:r>
      <w:r>
        <w:t xml:space="preserve">becomes an economic catalyst. By creating seamless onboarding processes for mobile money platforms or intuitive interfaces for e-commerce sites serving</w:t>
      </w:r>
      <w:r>
        <w:t xml:space="preserve"> </w:t>
      </w:r>
      <w:r>
        <w:rPr>
          <w:bCs/>
          <w:b/>
        </w:rPr>
        <w:t xml:space="preserve">Sudan Khartoum</w:t>
      </w:r>
      <w:r>
        <w:t xml:space="preserve">, these designers reduce friction in transactions. A poorly designed interface can lead to abandonment, resulting in lost revenue and eroded trust. Conversely, a well-crafted UX strategy fosters loyalty and encourages word-of-mouth marketing, which is particularly powerful in the tight-knit communities of</w:t>
      </w:r>
      <w:r>
        <w:t xml:space="preserve"> </w:t>
      </w:r>
      <w:r>
        <w:rPr>
          <w:bCs/>
          <w:b/>
        </w:rPr>
        <w:t xml:space="preserve">Sudan Khartoum</w:t>
      </w:r>
      <w:r>
        <w:t xml:space="preserve">.</w:t>
      </w:r>
    </w:p>
    <w:bookmarkEnd w:id="21"/>
    <w:bookmarkStart w:id="22" w:name="bridging-the-digital-divide"/>
    <w:p>
      <w:pPr>
        <w:pStyle w:val="Heading2"/>
      </w:pPr>
      <w:r>
        <w:t xml:space="preserve">Bridging the Digital Divide</w:t>
      </w:r>
    </w:p>
    <w:p>
      <w:pPr>
        <w:pStyle w:val="FirstParagraph"/>
      </w:pPr>
      <w:r>
        <w:t xml:space="preserve">Furthermore, the role of the</w:t>
      </w:r>
      <w:r>
        <w:t xml:space="preserve"> </w:t>
      </w:r>
      <w:r>
        <w:rPr>
          <w:bCs/>
          <w:b/>
        </w:rPr>
        <w:t xml:space="preserve">UX UI Designer</w:t>
      </w:r>
      <w:r>
        <w:t xml:space="preserve">Sudan Khartoum, this means designing interfaces that accommodate local languages, cultural nuances, and varying levels of technological comfort. For instance, using familiar iconography and incorporating voice commands can make digital health services or educational platforms accessible to a broader population. Thus, the</w:t>
      </w:r>
      <w:r>
        <w:t xml:space="preserve"> </w:t>
      </w:r>
      <w:r>
        <w:rPr>
          <w:bCs/>
          <w:b/>
        </w:rPr>
        <w:t xml:space="preserve">UX UI Designer</w:t>
      </w:r>
      <w:r>
        <w:t xml:space="preserve"> </w:t>
      </w:r>
      <w:r>
        <w:t xml:space="preserve">acts as a bridge between complex technology and the everyday realities of life in</w:t>
      </w:r>
      <w:r>
        <w:t xml:space="preserve"> </w:t>
      </w:r>
      <w:r>
        <w:rPr>
          <w:bCs/>
          <w:b/>
        </w:rPr>
        <w:t xml:space="preserve">Sudan Khartoum</w:t>
      </w:r>
      <w:r>
        <w:t xml:space="preserve">.</w:t>
      </w:r>
    </w:p>
    <w:bookmarkEnd w:id="22"/>
    <w:bookmarkStart w:id="23" w:name="X3435c0c315f691f04530328a6092d8d4d865e5c"/>
    <w:p>
      <w:pPr>
        <w:pStyle w:val="Heading2"/>
      </w:pPr>
      <w:r>
        <w:t xml:space="preserve">Cultural Resonance and Aesthetic Identity</w:t>
      </w:r>
    </w:p>
    <w:p>
      <w:pPr>
        <w:pStyle w:val="FirstParagraph"/>
      </w:pPr>
      <w:r>
        <w:t xml:space="preserve">Aesthetics are not universal; they are deeply cultural. The visual language that appeals to a user in Berlin may not resonate with a user in</w:t>
      </w:r>
      <w:r>
        <w:t xml:space="preserve"> </w:t>
      </w:r>
      <w:r>
        <w:rPr>
          <w:bCs/>
          <w:b/>
        </w:rPr>
        <w:t xml:space="preserve">Sudan Khartoum</w:t>
      </w:r>
      <w:r>
        <w:t xml:space="preserve">. Therefore, the</w:t>
      </w:r>
      <w:r>
        <w:t xml:space="preserve"> </w:t>
      </w:r>
      <w:r>
        <w:rPr>
          <w:bCs/>
          <w:b/>
        </w:rPr>
        <w:t xml:space="preserve">UX UI Designer</w:t>
      </w:r>
      <w:r>
        <w:t xml:space="preserve"> </w:t>
      </w:r>
      <w:r>
        <w:t xml:space="preserve">plays a crucial role in preserving and expressing local identity within digital spaces. This involves selecting color palettes that hold local significance, choosing typography that supports Arabic script elegantly alongside Latin characters if necessary, and utilizing imagery that reflects Sudanese heritage. When a digital product feels culturally "at home," user engagement increases. The designer ensures that the</w:t>
      </w:r>
      <w:r>
        <w:t xml:space="preserve"> </w:t>
      </w:r>
      <w:r>
        <w:rPr>
          <w:bCs/>
          <w:b/>
        </w:rPr>
        <w:t xml:space="preserve">Ethiopian</w:t>
      </w:r>
      <w:r>
        <w:t xml:space="preserve"> </w:t>
      </w:r>
      <w:r>
        <w:t xml:space="preserve">influence is not mistaken here; rather, it is the specific Sudanese context of</w:t>
      </w:r>
      <w:r>
        <w:t xml:space="preserve"> </w:t>
      </w:r>
      <w:r>
        <w:rPr>
          <w:bCs/>
          <w:b/>
        </w:rPr>
        <w:t xml:space="preserve">Sudan Khartoum</w:t>
      </w:r>
      <w:r>
        <w:t xml:space="preserve"> </w:t>
      </w:r>
      <w:r>
        <w:t xml:space="preserve">that dictates these design choices, creating a sense of belonging and pride in local digital products.</w:t>
      </w:r>
    </w:p>
    <w:bookmarkEnd w:id="23"/>
    <w:bookmarkStart w:id="24" w:name="challenges-and-future-outlook"/>
    <w:p>
      <w:pPr>
        <w:pStyle w:val="Heading2"/>
      </w:pPr>
      <w:r>
        <w:t xml:space="preserve">Challenges and Future Outlook</w:t>
      </w:r>
    </w:p>
    <w:p>
      <w:pPr>
        <w:pStyle w:val="FirstParagraph"/>
      </w:pPr>
      <w:r>
        <w:t xml:space="preserve">The path forward for the</w:t>
      </w:r>
      <w:r>
        <w:t xml:space="preserve"> </w:t>
      </w:r>
      <w:r>
        <w:rPr>
          <w:bCs/>
          <w:b/>
        </w:rPr>
        <w:t xml:space="preserve">UX UI Designer</w:t>
      </w:r>
      <w:r>
        <w:t xml:space="preserve"> </w:t>
      </w:r>
      <w:r>
        <w:t xml:space="preserve">in</w:t>
      </w:r>
      <w:r>
        <w:t xml:space="preserve"> </w:t>
      </w:r>
      <w:r>
        <w:rPr>
          <w:bCs/>
          <w:b/>
        </w:rPr>
        <w:t xml:space="preserve">Sudan KhartoumSudan Khartoum</w:t>
      </w:r>
      <w:r>
        <w:t xml:space="preserve">. As awareness grows, so does the demand for skilled professionals who can navigate these complexities.</w:t>
      </w:r>
    </w:p>
    <w:p>
      <w:pPr>
        <w:pStyle w:val="BodyText"/>
      </w:pPr>
      <w:r>
        <w:t xml:space="preserve">In conclusion, the</w:t>
      </w:r>
    </w:p>
    <w:p>
      <w:pPr>
        <w:pStyle w:val="BodyText"/>
      </w:pPr>
      <w:r>
        <w:t xml:space="preserve">UX UI DesignerSudan Khartoum. They are not merely decorators of screens but strategic thinkers who align technology with human needs. By creating accessible, culturally relevant, and efficient digital experiences, they empower businesses to thrive and citizens to navigate an increasingly digital world. As</w:t>
      </w:r>
    </w:p>
    <w:p>
      <w:pPr>
        <w:pStyle w:val="BodyText"/>
      </w:pPr>
      <w:r>
        <w:t xml:space="preserve">Sudan KhartoumUX UI Designer will be instrumental in shaping a future where technology serves as an inclusive tool for development, ensuring that no one is left behind in the digital 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Sudan, Khartoum</dc:title>
  <dc:creator/>
  <cp:keywords/>
  <dcterms:created xsi:type="dcterms:W3CDTF">2026-07-29T14:01:50Z</dcterms:created>
  <dcterms:modified xsi:type="dcterms:W3CDTF">2026-07-29T14:01:50Z</dcterms:modified>
</cp:coreProperties>
</file>

<file path=docProps/custom.xml><?xml version="1.0" encoding="utf-8"?>
<Properties xmlns="http://schemas.openxmlformats.org/officeDocument/2006/custom-properties" xmlns:vt="http://schemas.openxmlformats.org/officeDocument/2006/docPropsVTypes"/>
</file>