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Turkey</w:t>
      </w:r>
      <w:r>
        <w:t xml:space="preserve"> </w:t>
      </w:r>
      <w:r>
        <w:t xml:space="preserve">Ankara</w:t>
      </w:r>
    </w:p>
    <w:bookmarkStart w:id="26" w:name="Xeb945befed5f851b82cd23ce86ac380de08ca24"/>
    <w:p>
      <w:pPr>
        <w:pStyle w:val="Heading1"/>
      </w:pPr>
      <w:r>
        <w:t xml:space="preserve">Bridging Tradition and Innovation: The Evolving Role of the UX/UI Designer in Turkey Ankara</w:t>
      </w:r>
    </w:p>
    <w:p>
      <w:pPr>
        <w:pStyle w:val="FirstParagraph"/>
      </w:pPr>
      <w:r>
        <w:t xml:space="preserve">In the rapidly accelerating landscape of the global digital economy, few roles are as pivotal as that of the User Experience (UX) and User Interface (UI) Designer. While major tech hubs like Silicon Valley, London, and Berlin often dominate international discourse on design innovation, a significant transformation is underway in Turkey’s capital. Ankara, historically known for its administrative weight and political significance as the heart of Turkey Ankara's governance apparatus is undergoing a profound digital metamorphosis. This essay explores the critical importance of the UX/UI Designer within this specific geographic and cultural context, examining how they serve as the bridge between complex technological infrastructure and human-centric usability in Turkey Ankara.</w:t>
      </w:r>
    </w:p>
    <w:bookmarkStart w:id="20" w:name="X5a60ed24b01b926f9b5f9a35e31b9bc4f7b4cca"/>
    <w:p>
      <w:pPr>
        <w:pStyle w:val="Heading2"/>
      </w:pPr>
      <w:r>
        <w:t xml:space="preserve">The Digital Transformation of Turkey Ankara</w:t>
      </w:r>
    </w:p>
    <w:p>
      <w:pPr>
        <w:pStyle w:val="FirstParagraph"/>
      </w:pPr>
      <w:r>
        <w:t xml:space="preserve">To understand the demand for design talent, one must first appreciate the unique environment of Turkey Ankara. Unlike Istanbul, which is often viewed through the lens of commercial enterprise and tourism, Turkey Ankara represents the institutional core of the nation. In recent years, there has been a concerted effort to modernize public services, streamline bureaucratic processes through e-government initiatives (such as E-Devlet), and foster a robust startup ecosystem centered around Technoparks like ODTÜ Teknokent. This shift from purely administrative functions to digital-first interactions has created an urgent need for high-quality design.</w:t>
      </w:r>
    </w:p>
    <w:p>
      <w:pPr>
        <w:pStyle w:val="BodyText"/>
      </w:pPr>
      <w:r>
        <w:t xml:space="preserve">The government agencies, universities, and emerging tech startups in Turkey Ankara are no longer satisfied with merely functional software; they require intuitive, accessible, and aesthetically pleasing digital products. This is where the UX/UI Designer becomes indispensable. They are not just decorators of screens but strategic thinkers who ensure that digital solutions meet the diverse needs of a population ranging from young tech-savvy students at Middle East Technical University to elderly citizens accessing pension services online.</w:t>
      </w:r>
    </w:p>
    <w:bookmarkEnd w:id="20"/>
    <w:bookmarkStart w:id="21" w:name="the-dual-role-ux-and-ui-in-context"/>
    <w:p>
      <w:pPr>
        <w:pStyle w:val="Heading2"/>
      </w:pPr>
      <w:r>
        <w:t xml:space="preserve">The Dual Role: UX and UI in Context</w:t>
      </w:r>
    </w:p>
    <w:p>
      <w:pPr>
        <w:pStyle w:val="FirstParagraph"/>
      </w:pPr>
      <w:r>
        <w:t xml:space="preserve">The term "UX/UI Designer" encompasses two distinct but interrelated disciplines. User Experience (UX) design focuses on the overall feel of the experience, involving user research, wireframing, prototyping, and usability testing. User Interface (UI) design deals with the specific interactions a user takes when connecting with a brand or product through screens and buttons. In Turkey Ankara’s market, these roles are increasingly merging due to the agile nature of local companies.</w:t>
      </w:r>
    </w:p>
    <w:p>
      <w:pPr>
        <w:pStyle w:val="BodyText"/>
      </w:pPr>
      <w:r>
        <w:t xml:space="preserve">For instance, when designing for local banking applications or municipal service portals in Turkey Ankara, a UX/UI Designer must conduct deep cultural research. They must understand that Turkish users value personal touch and trust over sterile efficiency. A purely Western-centric design approach might fail if it ignores the cultural nuances of communication and hierarchy prevalent in Turkish society. Therefore, the designer’s role extends beyond coding constraints; it involves navigating complex social dynamics to create interfaces that feel native and trustworthy to the local user base.</w:t>
      </w:r>
    </w:p>
    <w:bookmarkEnd w:id="21"/>
    <w:bookmarkStart w:id="22" w:name="X4dd91d6b5cfe495199e7c32c59bfc696aa1728d"/>
    <w:p>
      <w:pPr>
        <w:pStyle w:val="Heading2"/>
      </w:pPr>
      <w:r>
        <w:t xml:space="preserve">Challenges and Opportunities for Designers</w:t>
      </w:r>
    </w:p>
    <w:p>
      <w:pPr>
        <w:pStyle w:val="FirstParagraph"/>
      </w:pPr>
      <w:r>
        <w:t xml:space="preserve">The journey of a UX/UI Designer in Turkey Ankara is fraught with both challenges and significant opportunities. One primary challenge is the education gap. While there are many talented individuals entering the field, formal education in design thinking often lags behind rapid industry changes. Consequently, many companies must invest heavily in upskilling their workforce or hiring experienced talent from abroad to lead teams.</w:t>
      </w:r>
    </w:p>
    <w:p>
      <w:pPr>
        <w:pStyle w:val="BodyText"/>
      </w:pPr>
      <w:r>
        <w:t xml:space="preserve">However, this challenge presents a unique opportunity for innovation. Because the market is younger and more malleable than mature markets like Europe, UX/UI Designers in Turkey Ankara have the freedom to experiment and set standards rather than just following them. They are building new paradigms of digital interaction from the ground up. Furthermore, as Turkey Ankara positions itself as a hub for artificial intelligence and smart city technologies, the integration of voice user interfaces (VUI) and augmented reality (AR) requires designers who can anticipate future human-computer interactions.</w:t>
      </w:r>
    </w:p>
    <w:bookmarkEnd w:id="22"/>
    <w:bookmarkStart w:id="23" w:name="cultural-relevance-and-localized-design"/>
    <w:p>
      <w:pPr>
        <w:pStyle w:val="Heading2"/>
      </w:pPr>
      <w:r>
        <w:t xml:space="preserve">Cultural Relevance and Localized Design</w:t>
      </w:r>
    </w:p>
    <w:p>
      <w:pPr>
        <w:pStyle w:val="FirstParagraph"/>
      </w:pPr>
      <w:r>
        <w:t xml:space="preserve">A critical aspect of the UX/UI Designer’s work in this region is localization. Turkey Ankara is a melting pot of traditional values and modern aspirations. A successful design strategy must reflect this duality. For example, color psychology, typography, and iconography must be carefully selected to resonate with local aesthetics while maintaining international standards of accessibility (WCAG). The UX/UI Designer acts as a cultural translator, ensuring that technology serves the people without alienating them.</w:t>
      </w:r>
    </w:p>
    <w:p>
      <w:pPr>
        <w:pStyle w:val="BodyText"/>
      </w:pPr>
      <w:r>
        <w:t xml:space="preserve">Moreover, language plays a significant role. Turkish is an agglutinative language, meaning words are formed by adding suffixes to root words. This can lead to significantly longer string lengths compared to English interfaces. UX/UI Designers must account for this linguistic characteristic by creating flexible layouts that do not break when text expands or contracts. Ignoring such details results in poor usability, highlighting why local expertise is invaluable.</w:t>
      </w:r>
    </w:p>
    <w:bookmarkEnd w:id="23"/>
    <w:bookmarkStart w:id="24" w:name="the-future-outlook"/>
    <w:p>
      <w:pPr>
        <w:pStyle w:val="Heading2"/>
      </w:pPr>
      <w:r>
        <w:t xml:space="preserve">The Future Outlook</w:t>
      </w:r>
    </w:p>
    <w:p>
      <w:pPr>
        <w:pStyle w:val="FirstParagraph"/>
      </w:pPr>
      <w:r>
        <w:t xml:space="preserve">Looking ahead, the trajectory for UX/UI Designers in Turkey Ankara remains upwardly mobile. As the nation continues to push towards a knowledge-based economy, the value of user-centric design will only increase. Investors and stakeholders are beginning to recognize that good design is not a luxury but a business necessity that drives conversion rates, customer retention, and brand loyalty.</w:t>
      </w:r>
    </w:p>
    <w:p>
      <w:pPr>
        <w:pStyle w:val="BodyText"/>
      </w:pPr>
      <w:r>
        <w:t xml:space="preserve">Furthermore, as remote work becomes normalized globally, designers in Turkey Ankara can now compete for international projects while contributing to local development. This dual capability enhances their professional profile and allows them to bring global best practices back to the local market in Turkey Ankara. The synergy between global insights and local cultural intelligence will define the next generation of successful design leaders.</w:t>
      </w:r>
    </w:p>
    <w:bookmarkEnd w:id="24"/>
    <w:bookmarkStart w:id="25" w:name="conclusion"/>
    <w:p>
      <w:pPr>
        <w:pStyle w:val="Heading2"/>
      </w:pPr>
      <w:r>
        <w:t xml:space="preserve">Conclusion</w:t>
      </w:r>
    </w:p>
    <w:p>
      <w:pPr>
        <w:pStyle w:val="FirstParagraph"/>
      </w:pPr>
      <w:r>
        <w:t xml:space="preserve">In conclusion, the UX/UI Designer plays a transformative role in the development of Turkey Ankara’s digital ecosystem. By combining technical proficiency with deep cultural understanding, these professionals are reshaping how citizens interact with government services, businesses, and each other. They are not merely creating pretty websites; they are facilitating social inclusion, improving economic efficiency, and enhancing quality of life through thoughtful design. As Turkey Ankara continues its journey toward becoming a global tech hub, the demand for skilled UX/UI Designers will remain robust. Their ability to balance innovation with usability ensures that technology remains a tool for empowerment rather than confusion. Thus, investing in this profession is not just beneficial for individual careers but is crucial for the sustained digital advancement of Turkey Ankara as a whole.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UX/UI Designer in Turkey Ankara</dc:title>
  <dc:creator/>
  <dc:language>en</dc:language>
  <cp:keywords/>
  <dcterms:created xsi:type="dcterms:W3CDTF">2026-07-29T16:53:56Z</dcterms:created>
  <dcterms:modified xsi:type="dcterms:W3CDTF">2026-07-29T16:53:56Z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