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a410de714bfad56f8bb6a8fab7fb7266aeb6136"/>
    <w:p>
      <w:pPr>
        <w:pStyle w:val="Heading1"/>
      </w:pPr>
      <w:r>
        <w:t xml:space="preserve">The Strategic Imperative of the UX UI Designer in the Digital Landscape of United Kingdom Birmingham</w:t>
      </w:r>
    </w:p>
    <w:p>
      <w:pPr>
        <w:pStyle w:val="FirstParagraph"/>
      </w:pPr>
      <w:r>
        <w:t xml:space="preserve">In an era defined by digital transformation, where user interaction with technology dictates market success, the role of a UX UI designer has evolved from a creative niche to a critical business function. Nowhere is this evolution more palpable or economically significant than in United Kingdom Birmingham. As the second-largest city in the UK and a burgeoning hub for fintech, e-commerce, and digital services within United Kingdom Birmingham, the demand for skilled professionals who can bridge the gap between human empathy and technological capability has never been higher. This essay explores why understanding this role is essential specifically within this vibrant regional ecosystem.</w:t>
      </w:r>
    </w:p>
    <w:p>
      <w:pPr>
        <w:pStyle w:val="BodyText"/>
      </w:pPr>
      <w:r>
        <w:t xml:space="preserve">To comprehend the value of a UX UI designer in United Kingdom Birmingham, one must first appreciate what these roles entail. User Experience (UX) design is not merely about aesthetics; it is the architectural planning of how a user interacts with a product, ensuring that digital interfaces are intuitive, accessible, and efficient. User Interface (UI) design complements this by focusing on the visual language—the typography, color schemes, and interactive elements—that brings those experiences to life. In United Kingdom Birmingham’s competitive market sectors—from traditional banking transitioning to digital platforms—these two disciplines must work in perfect harmony.</w:t>
      </w:r>
    </w:p>
    <w:p>
      <w:pPr>
        <w:pStyle w:val="BodyText"/>
      </w:pPr>
      <w:r>
        <w:t xml:space="preserve">The economic landscape of United Kingdom Birmingham provides a compelling backdrop for this professional demand. Historically known for its industrial heritage, the city has aggressively pivoted towards becoming a center for innovation and technology. Major corporations, including HSBC and Amazon, have established significant digital hubs here. For these entities to thrive in United Kingdom Birmingham's dynamic economy, they cannot rely solely on functional software; they must deliver products that users genuinely enjoy using. This is where the UX UI designer becomes indispensable.</w:t>
      </w:r>
    </w:p>
    <w:p>
      <w:pPr>
        <w:pStyle w:val="BodyText"/>
      </w:pPr>
      <w:r>
        <w:t xml:space="preserve">In the financial technology sector (Fintech), which has seen exponential growth across United Kingdom Birmingham, trust and clarity are paramount. A poorly designed interface can lead to user error, frustration, and ultimately, a loss of clientele. Conversely, a well-executed UX UI design streamlines complex data visualization into digestible insights for users navigating their finances. For example, when a customer in United Kingdom Birmingham uses a mobile banking application developed by local firms or international banks operating locally, the speed at which they can transfer money or view balances is directly correlated to the quality of the UX design. The UI ensures that this process feels safe and modern, adhering to brand standards while maintaining accessibility for users of all abilities.</w:t>
      </w:r>
    </w:p>
    <w:p>
      <w:pPr>
        <w:pStyle w:val="BodyText"/>
      </w:pPr>
      <w:r>
        <w:t xml:space="preserve">Furthermore, e-commerce represents another massive pillar of employment and innovation in United Kingdom Birmingham. With high street retail evolving into omnichannel experiences, local retailers must compete with global giants. A UX UI designer plays a crucial role in reducing cart abandonment rates by optimizing the checkout flow. In United Kingdom Birmingham’s diverse demographic landscape, this also means ensuring designs are culturally relevant and accessible to a wide range of users, accommodating different languages and accessibility needs. The ability to conduct user research, create wireframes, and perform usability testing allows these designers to iterate on products based on real-world feedback from the local population.</w:t>
      </w:r>
    </w:p>
    <w:p>
      <w:pPr>
        <w:pStyle w:val="BodyText"/>
      </w:pPr>
      <w:r>
        <w:t xml:space="preserve">The educational infrastructure in United Kingdom Birmingham further underscores the importance of this profession. Institutions such as Aston University offer specialized courses in UX design, reflecting a growing recognition that digital skills are core competencies for future graduates. This academic push creates a robust talent pipeline for employers across United Kingdom Birmingham, fostering an environment where innovation thrives. Students and young professionals are increasingly drawn to careers as UX UI designers because they offer the unique opportunity to solve human problems through technology.</w:t>
      </w:r>
    </w:p>
    <w:p>
      <w:pPr>
        <w:pStyle w:val="BodyText"/>
      </w:pPr>
      <w:r>
        <w:t xml:space="preserve">Moreover, the collaborative nature of UX/UI work aligns perfectly with modern Agile development methodologies prevalent in tech companies throughout United Kingdom Birmingham. Designers do not work in silos; they collaborate closely with developers, product managers, and stakeholders. This cross-functional teamwork ensures that what is built is not only technically feasible but also desirable for the user. In a city known for its collaborative business spirit, this synergy enhances productivity and drives project success.</w:t>
      </w:r>
    </w:p>
    <w:p>
      <w:pPr>
        <w:pStyle w:val="BodyText"/>
      </w:pPr>
      <w:r>
        <w:t xml:space="preserve">In conclusion, the significance of a UX UI designer in United Kingdom Birmingham extends far beyond creating visually appealing websites or apps. It involves driving economic growth, enhancing customer loyalty through superior digital experiences, and ensuring inclusivity in technology. As United Kingdom Birmingham continues to solidify its position as a leading tech hub within the United Kingdom, the integration of robust UX/UI practices will remain a defining factor in the success of its businesses. For companies operating here, investing in top-tier design talent is not an optional luxury but a fundamental strategic necessity to remain competitive and relevant in a rapidly evolving digital world.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UX UI Designer in United Kingdom Birmingham</dc:title>
  <dc:creator/>
  <dc:language>en</dc:language>
  <cp:keywords/>
  <dcterms:created xsi:type="dcterms:W3CDTF">2026-07-29T20:33:54Z</dcterms:created>
  <dcterms:modified xsi:type="dcterms:W3CDTF">2026-07-29T20:33:54Z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