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6" w:name="X9b15f3606d1ff86e246d66aaa70ae79868465cf"/>
    <w:p>
      <w:pPr>
        <w:pStyle w:val="Heading1"/>
      </w:pPr>
      <w:r>
        <w:t xml:space="preserve">The Professional Videographer in the Heart of Europe</w:t>
      </w:r>
    </w:p>
    <w:p>
      <w:pPr>
        <w:pStyle w:val="FirstParagraph"/>
      </w:pP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Brussels, the de facto capital of Europe. As a bustling hub for international diplomacy, political discourse5em;"&gt;The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Brussels, the capital city serves as a microcosm of global interaction. It is here that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becomes not just that of a camera operator or editor5em;"&gt;The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Start w:id="20" w:name="X5ce5429ff4b3d24245d1d06553def3229248083"/>
    <w:p>
      <w:pPr>
        <w:pStyle w:val="Heading2"/>
      </w:pPr>
      <w:r>
        <w:t xml:space="preserve">The Multilingual and Multicultural Canvas</w:t>
      </w:r>
    </w:p>
    <w:p>
      <w:pPr>
        <w:pStyle w:val="FirstParagraph"/>
      </w:pPr>
      <w:r>
        <w:t xml:space="preserve">The unique character of Belgium Brussels lies in its linguistic and cultural duality. It is a city where French and Dutch coexist with English, the lingua franca of the European institutions. A skilled Videographer working in this environment must be more than just technically proficient; they must be culturally sensitive5em;"&gt;The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0"/>
    <w:bookmarkStart w:id="21" w:name="X7dd251632f339bdc27203ade633b2bc72da8bbe"/>
    <w:p>
      <w:pPr>
        <w:pStyle w:val="Heading2"/>
      </w:pPr>
      <w:r>
        <w:t xml:space="preserve">The Role of Video in Corporate and Political Sectors</w:t>
      </w:r>
    </w:p>
    <w:p>
      <w:pPr>
        <w:pStyle w:val="FirstParagraph"/>
      </w:pPr>
      <w:r>
        <w:t xml:space="preserve">The economic engine of Belgium Brussels is driven largely by the service sector5em;"&gt;The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1"/>
    <w:bookmarkStart w:id="22" w:name="X223a952ca1341a0b0b399a70f8c5cd4412a635b"/>
    <w:p>
      <w:pPr>
        <w:pStyle w:val="Heading2"/>
      </w:pPr>
      <w:r>
        <w:t xml:space="preserve">Cultural Documentation and Artistic Expression</w:t>
      </w:r>
    </w:p>
    <w:p>
      <w:pPr>
        <w:pStyle w:val="FirstParagraph"/>
      </w:pPr>
      <w:r>
        <w:t xml:space="preserve">Beyond commerce5em;"&gt;The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2"/>
    <w:bookmarkStart w:id="23" w:name="technical-excellence-and-adaptability"/>
    <w:p>
      <w:pPr>
        <w:pStyle w:val="Heading2"/>
      </w:pPr>
      <w:r>
        <w:t xml:space="preserve">Technical Excellence and Adaptability</w:t>
      </w:r>
    </w:p>
    <w:p>
      <w:pPr>
        <w:pStyle w:val="FirstParagraph"/>
      </w:pPr>
      <w:r>
        <w:t xml:space="preserve">The technical demands on a Videographer in Belgium Brussels are high. Events can be unpredictable5em;"&gt;The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3"/>
    <w:bookmarkStart w:id="24" w:name="the-future-of-visual-media-in-brussels"/>
    <w:p>
      <w:pPr>
        <w:pStyle w:val="Heading2"/>
      </w:pPr>
      <w:r>
        <w:t xml:space="preserve">The Future of Visual Media in Brussels</w:t>
      </w:r>
    </w:p>
    <w:p>
      <w:pPr>
        <w:pStyle w:val="FirstParagraph"/>
      </w:pPr>
      <w:r>
        <w:t xml:space="preserve">Looking toward the future5em;"&gt;The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Impact of the Videographer in Belgium Brussels</dc:title>
  <dc:creator/>
  <dc:language>en</dc:language>
  <cp:keywords/>
  <dcterms:created xsi:type="dcterms:W3CDTF">2026-09-26T08:48:30Z</dcterms:created>
  <dcterms:modified xsi:type="dcterms:W3CDTF">2026-09-26T08:48:30Z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