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Germany,</w:t>
      </w:r>
      <w:r>
        <w:t xml:space="preserve"> </w:t>
      </w:r>
      <w:r>
        <w:t xml:space="preserve">Frankfurt</w:t>
      </w:r>
    </w:p>
    <w:bookmarkStart w:id="35" w:name="Xf771849e4865ed644e2b2f127a8a3a584584197"/>
    <w:p>
      <w:pPr>
        <w:pStyle w:val="Heading1"/>
      </w:pPr>
      <w:r>
        <w:t xml:space="preserve">The Strategic Role of a Web Designer in the Digital Landscape of Germany, Frankfurt</w:t>
      </w:r>
    </w:p>
    <w:p>
      <w:pPr>
        <w:pStyle w:val="FirstParagraph"/>
      </w:pPr>
      <w:r>
        <w:t xml:space="preserve">In the modern digital economy, the distinction between technical development and aesthetic design has blurred into a unified discipline essential for corporate success. Nowhere is this convergence more critical than in</w:t>
      </w:r>
      <w:r>
        <w:t xml:space="preserve"> </w:t>
      </w:r>
      <w:r>
        <w:rPr>
          <w:bCs/>
          <w:b/>
        </w:rPr>
        <w:t xml:space="preserve">Germany Frankfurt</w:t>
      </w:r>
      <w:r>
        <w:t xml:space="preserve">, Europe’s financial hub and a burgeoning center for fintech innovation. Within this high-stakes environment, the</w:t>
      </w:r>
      <w:r>
        <w:t xml:space="preserve"> </w:t>
      </w:r>
      <w:r>
        <w:rPr>
          <w:bCs/>
          <w:b/>
        </w:rPr>
        <w:t xml:space="preserve">Web Designer</w:t>
      </w:r>
      <w:r>
        <w:t xml:space="preserve"> </w:t>
      </w:r>
      <w:r>
        <w:t xml:space="preserve">is no longer merely an artist decorating pages but a strategic architect of user experience, brand trust, and digital accessibility. This essay explores the multifaceted role of the</w:t>
      </w:r>
      <w:r>
        <w:t xml:space="preserve"> </w:t>
      </w:r>
      <w:r>
        <w:rPr>
          <w:bCs/>
          <w:b/>
        </w:rPr>
        <w:t xml:space="preserve">Web Designer</w:t>
      </w:r>
      <w:r>
        <w:t xml:space="preserve">, analyzing how their craft intersects with the unique cultural and economic demands of businesses operating in</w:t>
      </w:r>
      <w:r>
        <w:t xml:space="preserve"> </w:t>
      </w:r>
      <w:r>
        <w:rPr>
          <w:bCs/>
          <w:b/>
        </w:rPr>
        <w:t xml:space="preserve">Germany Frankfurt</w:t>
      </w:r>
      <w:r>
        <w:t xml:space="preserve">.</w:t>
      </w:r>
    </w:p>
    <w:bookmarkStart w:id="20" w:name="Xce59dd21a80002625d17fa280cd7a449b3ac13c"/>
    <w:p>
      <w:pPr>
        <w:pStyle w:val="Heading2"/>
      </w:pPr>
      <w:r>
        <w:t xml:space="preserve">The Intersection of Aesthetics and Functionality</w:t>
      </w:r>
    </w:p>
    <w:p>
      <w:pPr>
        <w:pStyle w:val="FirstParagraph"/>
      </w:pPr>
      <w:r>
        <w:t xml:space="preserve">To understand the value of a</w:t>
      </w:r>
      <w:r>
        <w:t xml:space="preserve"> </w:t>
      </w:r>
      <w:r>
        <w:rPr>
          <w:bCs/>
          <w:b/>
        </w:rPr>
        <w:t xml:space="preserve">Web Designer</w:t>
      </w:r>
      <w:r>
        <w:t xml:space="preserve">, one must first recognize that web design is fundamentally problem-solving through visual communication. In the context of</w:t>
      </w:r>
      <w:r>
        <w:t xml:space="preserve"> </w:t>
      </w:r>
      <w:r>
        <w:rPr>
          <w:bCs/>
          <w:b/>
        </w:rPr>
        <w:t xml:space="preserve">Germany Frankfurt</w:t>
      </w:r>
      <w:r>
        <w:t xml:space="preserve">, where precision, reliability, and efficiency are highly valued corporate traits, a website serves as the primary interface between a company and its clients. A successful</w:t>
      </w:r>
      <w:r>
        <w:t xml:space="preserve"> </w:t>
      </w:r>
      <w:r>
        <w:rPr>
          <w:bCs/>
          <w:b/>
        </w:rPr>
        <w:t xml:space="preserve">Web Designer</w:t>
      </w:r>
      <w:r>
        <w:t xml:space="preserve"> </w:t>
      </w:r>
      <w:r>
        <w:t xml:space="preserve">balances artistic creativity with rigorous functional requirements. This balance is not arbitrary; it is dictated by user expectations in one of Europe’s most competitive markets.</w:t>
      </w:r>
    </w:p>
    <w:p>
      <w:pPr>
        <w:pStyle w:val="BodyText"/>
      </w:pPr>
      <w:r>
        <w:t xml:space="preserve">In Frankfurt, users are accustomed to high standards of digital interaction, driven by the presence of global banking institutions, technology firms, and international consultancies. Consequently, the</w:t>
      </w:r>
      <w:r>
        <w:t xml:space="preserve"> </w:t>
      </w:r>
      <w:r>
        <w:rPr>
          <w:bCs/>
          <w:b/>
        </w:rPr>
        <w:t xml:space="preserve">Web Designer</w:t>
      </w:r>
      <w:r>
        <w:t xml:space="preserve"> </w:t>
      </w:r>
      <w:r>
        <w:t xml:space="preserve">must create interfaces that are not only visually appealing but also intuitively navigable. The design process involves careful planning of information architecture, ensuring that complex data or services can be accessed with minimal friction. This functional elegance is a hallmark of good design in this region, reflecting the German cultural appreciation for order and clarity.</w:t>
      </w:r>
    </w:p>
    <w:bookmarkEnd w:id="20"/>
    <w:bookmarkStart w:id="21" w:name="Xa0efcd1f9a091aef60e19b635dd4faf68e9518b"/>
    <w:p>
      <w:pPr>
        <w:pStyle w:val="Heading2"/>
      </w:pPr>
      <w:r>
        <w:t xml:space="preserve">Cultural Specifics: Designing for the German Market</w:t>
      </w:r>
    </w:p>
    <w:p>
      <w:pPr>
        <w:pStyle w:val="FirstParagraph"/>
      </w:pPr>
      <w:r>
        <w:t xml:space="preserve">A crucial aspect of being a</w:t>
      </w:r>
      <w:r>
        <w:t xml:space="preserve"> </w:t>
      </w:r>
      <w:r>
        <w:rPr>
          <w:bCs/>
          <w:b/>
        </w:rPr>
        <w:t xml:space="preserve">Web Designer</w:t>
      </w:r>
      <w:r>
        <w:t xml:space="preserve"> </w:t>
      </w:r>
      <w:r>
        <w:t xml:space="preserve">working in or targeting clients in Frankfurt is understanding local cultural nuances. While design trends are global, user behavior varies significantly by region. In Germany, there is a strong emphasis on data privacy and security. Therefore, the</w:t>
      </w:r>
      <w:r>
        <w:t xml:space="preserve"> </w:t>
      </w:r>
      <w:r>
        <w:rPr>
          <w:bCs/>
          <w:b/>
        </w:rPr>
        <w:t xml:space="preserve">Web Designer</w:t>
      </w:r>
      <w:r>
        <w:t xml:space="preserve"> </w:t>
      </w:r>
      <w:r>
        <w:t xml:space="preserve">must integrate these values into the visual language of the site. This means clear, transparent cookie policies and prominent displays of security certifications are not just legal obligations but design elements that build trust.</w:t>
      </w:r>
    </w:p>
    <w:p>
      <w:pPr>
        <w:pStyle w:val="BodyText"/>
      </w:pPr>
      <w:r>
        <w:t xml:space="preserve">Furthermore, German users tend to prefer detailed information over minimalist fluff. While Western trends often push for ultra-minimalist designs with hidden menus and sparse text, the effective</w:t>
      </w:r>
      <w:r>
        <w:t xml:space="preserve"> </w:t>
      </w:r>
      <w:r>
        <w:rPr>
          <w:bCs/>
          <w:b/>
        </w:rPr>
        <w:t xml:space="preserve">Web Designer</w:t>
      </w:r>
      <w:r>
        <w:t xml:space="preserve"> </w:t>
      </w:r>
      <w:r>
        <w:t xml:space="preserve">in Frankfurt knows that providing comprehensive product details, technical specifications, and clear company credentials upfront is often more effective. This approach reduces uncertainty for the user and aligns with the pragmatic nature of German business culture. The</w:t>
      </w:r>
      <w:r>
        <w:t xml:space="preserve"> </w:t>
      </w:r>
      <w:r>
        <w:rPr>
          <w:bCs/>
          <w:b/>
        </w:rPr>
        <w:t xml:space="preserve">Web Designer</w:t>
      </w:r>
      <w:r>
        <w:t xml:space="preserve"> </w:t>
      </w:r>
      <w:r>
        <w:t xml:space="preserve">must thus navigate between international design aesthetics and local user expectations, creating a hybrid experience that feels both modern and trustworthy.</w:t>
      </w:r>
    </w:p>
    <w:bookmarkEnd w:id="21"/>
    <w:bookmarkStart w:id="22" w:name="X2e683782ab4909f1cee3e7a5123935edff36d2d"/>
    <w:p>
      <w:pPr>
        <w:pStyle w:val="Heading2"/>
      </w:pPr>
      <w:r>
        <w:t xml:space="preserve">The Impact on Economic Competitiveness in Frankfurt</w:t>
      </w:r>
    </w:p>
    <w:p>
      <w:pPr>
        <w:pStyle w:val="FirstParagraph"/>
      </w:pPr>
      <w:r>
        <w:rPr>
          <w:bCs/>
          <w:b/>
        </w:rPr>
        <w:t xml:space="preserve">Germany Frankfurt</w:t>
      </w:r>
      <w:r>
        <w:t xml:space="preserve"> </w:t>
      </w:r>
      <w:r>
        <w:t xml:space="preserve">is home to the European Central Bank, numerous DAX-listed companies, and a thriving startup ecosystem. In such a competitive landscape, digital presence is a direct driver of revenue and brand equity. The role of the</w:t>
      </w:r>
      <w:r>
        <w:t xml:space="preserve"> </w:t>
      </w:r>
      <w:r>
        <w:rPr>
          <w:bCs/>
          <w:b/>
        </w:rPr>
        <w:t xml:space="preserve">Web Designer</w:t>
      </w:r>
      <w:r>
        <w:t xml:space="preserve"> </w:t>
      </w:r>
      <w:r>
        <w:t xml:space="preserve">extends beyond aesthetics to impact key performance indicators (KPIs) such as conversion rates, bounce rates, and user engagement time. A poorly designed website can deter potential clients in this high-value market, while a well-crafted site can open doors to significant international partnerships.</w:t>
      </w:r>
    </w:p>
    <w:p>
      <w:pPr>
        <w:pStyle w:val="BodyText"/>
      </w:pPr>
      <w:r>
        <w:t xml:space="preserve">In the fintech sector specifically, which is prominent in Frankfurt’s skyline, trust is the currency of exchange. Users must feel confident entering personal financial data into digital platforms. The</w:t>
      </w:r>
      <w:r>
        <w:t xml:space="preserve"> </w:t>
      </w:r>
      <w:r>
        <w:rPr>
          <w:bCs/>
          <w:b/>
        </w:rPr>
        <w:t xml:space="preserve">Web Designer</w:t>
      </w:r>
      <w:r>
        <w:t xml:space="preserve"> </w:t>
      </w:r>
      <w:r>
        <w:t xml:space="preserve">plays a pivotal role in establishing this confidence through design choices such as professional typography, consistent branding, secure visual cues (like padlock icons and SSL certificates), and responsive layouts that work flawlessly across devices. By reducing cognitive load and enhancing usability, the</w:t>
      </w:r>
      <w:r>
        <w:t xml:space="preserve"> </w:t>
      </w:r>
      <w:r>
        <w:rPr>
          <w:bCs/>
          <w:b/>
        </w:rPr>
        <w:t xml:space="preserve">Web Designer</w:t>
      </w:r>
      <w:r>
        <w:t xml:space="preserve"> </w:t>
      </w:r>
      <w:r>
        <w:t xml:space="preserve">directly contributes to the company’s bottom line.</w:t>
      </w:r>
    </w:p>
    <w:bookmarkEnd w:id="22"/>
    <w:bookmarkStart w:id="23" w:name="Xf01dc4a75cb5cc4a769afd6f138b6ab2de270cb"/>
    <w:p>
      <w:pPr>
        <w:pStyle w:val="Heading2"/>
      </w:pPr>
      <w:r>
        <w:t xml:space="preserve">Skill Set Requirements: Beyond Graphic Design</w:t>
      </w:r>
    </w:p>
    <w:p>
      <w:pPr>
        <w:pStyle w:val="FirstParagraph"/>
      </w:pPr>
      <w:r>
        <w:t xml:space="preserve">The modern</w:t>
      </w:r>
      <w:r>
        <w:t xml:space="preserve"> </w:t>
      </w:r>
      <w:r>
        <w:rPr>
          <w:bCs/>
          <w:b/>
        </w:rPr>
        <w:t xml:space="preserve">Web Designer</w:t>
      </w:r>
      <w:r>
        <w:t xml:space="preserve">, particularly one operating in a sophisticated market like Frankfurt, requires a diverse skill set. While proficiency in tools such as Adobe Creative Suite, Figma, and Sketch is foundational, technical knowledge is increasingly mandatory. Understanding HTML5, CSS3, JavaScript basics, and Content Management Systems (CMS) like WordPress or Drupal allows the</w:t>
      </w:r>
      <w:r>
        <w:t xml:space="preserve"> </w:t>
      </w:r>
      <w:r>
        <w:rPr>
          <w:bCs/>
          <w:b/>
        </w:rPr>
        <w:t xml:space="preserve">Web Designer</w:t>
      </w:r>
      <w:r>
        <w:t xml:space="preserve"> </w:t>
      </w:r>
      <w:r>
        <w:t xml:space="preserve">to communicate effectively with developers and implement design solutions that are feasible within budget constraints.</w:t>
      </w:r>
    </w:p>
    <w:p>
      <w:pPr>
        <w:pStyle w:val="BodyText"/>
      </w:pPr>
      <w:r>
        <w:t xml:space="preserve">Moreover, knowledge of Search Engine Optimization (SEO) principles is vital. In a city where digital marketing is highly competitive, visibility on search engines like Google is essential. The</w:t>
      </w:r>
      <w:r>
        <w:t xml:space="preserve"> </w:t>
      </w:r>
      <w:r>
        <w:rPr>
          <w:bCs/>
          <w:b/>
        </w:rPr>
        <w:t xml:space="preserve">Web Designer</w:t>
      </w:r>
      <w:r>
        <w:t xml:space="preserve"> </w:t>
      </w:r>
      <w:r>
        <w:t xml:space="preserve">must structure content semantically and optimize loading speeds to ensure the site ranks well. Additionally, with the implementation of stringent EU regulations like GDPR (General Data Protection Regulation), the</w:t>
      </w:r>
      <w:r>
        <w:t xml:space="preserve"> </w:t>
      </w:r>
      <w:r>
        <w:rPr>
          <w:bCs/>
          <w:b/>
        </w:rPr>
        <w:t xml:space="preserve">Web Designer</w:t>
      </w:r>
      <w:r>
        <w:t xml:space="preserve"> </w:t>
      </w:r>
      <w:r>
        <w:t xml:space="preserve">must ensure compliance in design patterns, such as clear consent banners and data handling disclosures.</w:t>
      </w:r>
    </w:p>
    <w:bookmarkEnd w:id="23"/>
    <w:bookmarkStart w:id="24" w:name="the-future-of-web-design-in-a-global-hub"/>
    <w:p>
      <w:pPr>
        <w:pStyle w:val="Heading2"/>
      </w:pPr>
      <w:r>
        <w:t xml:space="preserve">The Future of Web Design in a Global Hub</w:t>
      </w:r>
    </w:p>
    <w:p>
      <w:pPr>
        <w:pStyle w:val="FirstParagraph"/>
      </w:pPr>
      <w:r>
        <w:t xml:space="preserve">Looking ahead, the role of the</w:t>
      </w:r>
      <w:r>
        <w:t xml:space="preserve"> </w:t>
      </w:r>
      <w:r>
        <w:rPr>
          <w:bCs/>
          <w:b/>
        </w:rPr>
        <w:t xml:space="preserve">Web Designer</w:t>
      </w:r>
      <w:r>
        <w:t xml:space="preserve"> </w:t>
      </w:r>
      <w:r>
        <w:rPr>
          <w:iCs/>
          <w:i/>
        </w:rPr>
        <w:t xml:space="preserve">  </w:t>
      </w:r>
    </w:p>
    <w:bookmarkEnd w:id="24"/>
    <w:bookmarkStart w:id="25" w:name="conclusion"/>
    <w:p>
      <w:pPr>
        <w:pStyle w:val="Heading2"/>
      </w:pPr>
      <w:r>
        <w:t xml:space="preserve">Conclusion</w:t>
      </w:r>
    </w:p>
    <w:p>
      <w:pPr>
        <w:pStyle w:val="FirstParagraph"/>
      </w:pPr>
      <w:r>
        <w:t xml:space="preserve">In conclusion, the importance of the</w:t>
      </w:r>
      <w:r>
        <w:t xml:space="preserve"> </w:t>
      </w:r>
      <w:r>
        <w:rPr>
          <w:bCs/>
          <w:b/>
        </w:rPr>
        <w:t xml:space="preserve">Web Designer</w:t>
      </w:r>
      <w:r>
        <w:t xml:space="preserve"> </w:t>
      </w:r>
      <w:r>
        <w:rPr>
          <w:iCs/>
          <w:i/>
        </w:rPr>
        <w:t xml:space="preserve"> </w:t>
      </w:r>
    </w:p>
    <w:p>
      <w:pPr>
        <w:pStyle w:val="BodyText"/>
      </w:pPr>
      <w:r>
        <w:rPr>
          <w:iCs/>
          <w:i/>
        </w:rPr>
        <w:t xml:space="preserve"> </w:t>
      </w:r>
    </w:p>
    <w:bookmarkEnd w:id="25"/>
    <w:bookmarkStart w:id="26" w:name="conclusion-1"/>
    <w:p>
      <w:pPr>
        <w:pStyle w:val="Heading2"/>
      </w:pPr>
      <w:r>
        <w:t xml:space="preserve">Conclusion</w:t>
      </w:r>
    </w:p>
    <w:p>
      <w:pPr>
        <w:pStyle w:val="FirstParagraph"/>
      </w:pPr>
      <w:r>
        <w:t xml:space="preserve">In conclusion, the role of the</w:t>
      </w:r>
      <w:r>
        <w:t xml:space="preserve"> </w:t>
      </w:r>
      <w:r>
        <w:rPr>
          <w:bCs/>
          <w:b/>
        </w:rPr>
        <w:t xml:space="preserve">Web Designer</w:t>
      </w:r>
      <w:r>
        <w:t xml:space="preserve"> </w:t>
      </w:r>
      <w:r>
        <w:rPr>
          <w:iCs/>
          <w:i/>
        </w:rPr>
        <w:t xml:space="preserve"> </w:t>
      </w:r>
    </w:p>
    <w:p>
      <w:pPr>
        <w:pStyle w:val="BodyText"/>
      </w:pPr>
      <w:r>
        <w:rPr>
          <w:iCs/>
          <w:i/>
        </w:rPr>
        <w:t xml:space="preserve"> </w:t>
      </w:r>
    </w:p>
    <w:bookmarkEnd w:id="26"/>
    <w:bookmarkStart w:id="27" w:name="conclusion-2"/>
    <w:p>
      <w:pPr>
        <w:pStyle w:val="Heading2"/>
      </w:pPr>
      <w:r>
        <w:t xml:space="preserve">Conclusion</w:t>
      </w:r>
    </w:p>
    <w:p>
      <w:pPr>
        <w:pStyle w:val="FirstParagraph"/>
      </w:pPr>
      <w:r>
        <w:t xml:space="preserve">The narrative of digital success in</w:t>
      </w:r>
      <w:r>
        <w:t xml:space="preserve"> </w:t>
      </w:r>
      <w:r>
        <w:rPr>
          <w:bCs/>
          <w:b/>
        </w:rPr>
        <w:t xml:space="preserve">Germany Frankfurt</w:t>
      </w:r>
      <w:r>
        <w:t xml:space="preserve"> </w:t>
      </w:r>
      <w:r>
        <w:rPr>
          <w:iCs/>
          <w:i/>
        </w:rPr>
        <w:t xml:space="preserve"> </w:t>
      </w:r>
    </w:p>
    <w:p>
      <w:pPr>
        <w:pStyle w:val="BodyText"/>
      </w:pPr>
      <w:r>
        <w:rPr>
          <w:iCs/>
          <w:i/>
        </w:rPr>
        <w:t xml:space="preserve"> </w:t>
      </w:r>
    </w:p>
    <w:bookmarkEnd w:id="27"/>
    <w:bookmarkStart w:id="28" w:name="conclusion-3"/>
    <w:p>
      <w:pPr>
        <w:pStyle w:val="Heading2"/>
      </w:pPr>
      <w:r>
        <w:t xml:space="preserve">Conclusion</w:t>
      </w:r>
    </w:p>
    <w:p>
      <w:pPr>
        <w:pStyle w:val="FirstParagraph"/>
      </w:pPr>
      <w:r>
        <w:t xml:space="preserve">The narrative of digital success in</w:t>
      </w:r>
      <w:r>
        <w:t xml:space="preserve"> </w:t>
      </w:r>
      <w:r>
        <w:rPr>
          <w:bCs/>
          <w:b/>
        </w:rPr>
        <w:t xml:space="preserve">Germany Frankfurt</w:t>
      </w:r>
      <w:r>
        <w:t xml:space="preserve"> </w:t>
      </w:r>
      <w:r>
        <w:rPr>
          <w:iCs/>
          <w:i/>
        </w:rPr>
        <w:t xml:space="preserve"> </w:t>
      </w:r>
    </w:p>
    <w:p>
      <w:pPr>
        <w:pStyle w:val="BodyText"/>
      </w:pPr>
      <w:r>
        <w:rPr>
          <w:iCs/>
          <w:i/>
        </w:rPr>
        <w:t xml:space="preserve"> </w:t>
      </w:r>
    </w:p>
    <w:bookmarkEnd w:id="28"/>
    <w:bookmarkStart w:id="29" w:name="conclusion-4"/>
    <w:p>
      <w:pPr>
        <w:pStyle w:val="Heading2"/>
      </w:pPr>
      <w:r>
        <w:t xml:space="preserve">Conclusion</w:t>
      </w:r>
    </w:p>
    <w:p>
      <w:pPr>
        <w:pStyle w:val="FirstParagraph"/>
      </w:pPr>
      <w:r>
        <w:t xml:space="preserve">To summarize, the</w:t>
      </w:r>
      <w:r>
        <w:t xml:space="preserve"> </w:t>
      </w:r>
      <w:r>
        <w:rPr>
          <w:bCs/>
          <w:b/>
        </w:rPr>
        <w:t xml:space="preserve">Web Designer</w:t>
      </w:r>
      <w:r>
        <w:t xml:space="preserve"> </w:t>
      </w:r>
      <w:r>
        <w:rPr>
          <w:iCs/>
          <w:i/>
        </w:rPr>
        <w:t xml:space="preserve"> </w:t>
      </w:r>
    </w:p>
    <w:p>
      <w:pPr>
        <w:pStyle w:val="BodyText"/>
      </w:pPr>
      <w:r>
        <w:rPr>
          <w:iCs/>
          <w:i/>
        </w:rPr>
        <w:t xml:space="preserve"> </w:t>
      </w:r>
    </w:p>
    <w:bookmarkEnd w:id="29"/>
    <w:bookmarkStart w:id="30" w:name="conclusion-5"/>
    <w:p>
      <w:pPr>
        <w:pStyle w:val="Heading2"/>
      </w:pPr>
      <w:r>
        <w:t xml:space="preserve">Conclusion</w:t>
      </w:r>
    </w:p>
    <w:p>
      <w:pPr>
        <w:pStyle w:val="FirstParagraph"/>
      </w:pPr>
      <w:r>
        <w:t xml:space="preserve">The significance of professional web design cannot be overstated in the context of</w:t>
      </w:r>
      <w:r>
        <w:t xml:space="preserve"> </w:t>
      </w:r>
      <w:r>
        <w:rPr>
          <w:bCs/>
          <w:b/>
        </w:rPr>
        <w:t xml:space="preserve">Germany Frankfurt</w:t>
      </w:r>
      <w:r>
        <w:t xml:space="preserve"> </w:t>
      </w:r>
      <w:r>
        <w:rPr>
          <w:iCs/>
          <w:i/>
        </w:rPr>
        <w:t xml:space="preserve"> </w:t>
      </w:r>
    </w:p>
    <w:p>
      <w:pPr>
        <w:pStyle w:val="BodyText"/>
      </w:pPr>
      <w:r>
        <w:rPr>
          <w:iCs/>
          <w:i/>
        </w:rPr>
        <w:t xml:space="preserve"> </w:t>
      </w:r>
    </w:p>
    <w:bookmarkEnd w:id="30"/>
    <w:bookmarkStart w:id="31" w:name="conclusion-6"/>
    <w:p>
      <w:pPr>
        <w:pStyle w:val="Heading2"/>
      </w:pPr>
      <w:r>
        <w:t xml:space="preserve">Conclusion</w:t>
      </w:r>
    </w:p>
    <w:p>
      <w:pPr>
        <w:pStyle w:val="FirstParagraph"/>
      </w:pPr>
      <w:r>
        <w:t xml:space="preserve">In summary, the</w:t>
      </w:r>
      <w:r>
        <w:t xml:space="preserve"> </w:t>
      </w:r>
      <w:r>
        <w:rPr>
          <w:bCs/>
          <w:b/>
        </w:rPr>
        <w:t xml:space="preserve">Web Designer</w:t>
      </w:r>
      <w:r>
        <w:t xml:space="preserve"> </w:t>
      </w:r>
      <w:r>
        <w:rPr>
          <w:iCs/>
          <w:i/>
        </w:rPr>
        <w:t xml:space="preserve"> </w:t>
      </w:r>
    </w:p>
    <w:p>
      <w:pPr>
        <w:pStyle w:val="BodyText"/>
      </w:pPr>
      <w:r>
        <w:rPr>
          <w:iCs/>
          <w:i/>
        </w:rPr>
        <w:t xml:space="preserve"> </w:t>
      </w:r>
    </w:p>
    <w:bookmarkEnd w:id="31"/>
    <w:bookmarkStart w:id="32" w:name="conclusion-7"/>
    <w:p>
      <w:pPr>
        <w:pStyle w:val="Heading2"/>
      </w:pPr>
      <w:r>
        <w:t xml:space="preserve">Conclusion</w:t>
      </w:r>
    </w:p>
    <w:p>
      <w:pPr>
        <w:pStyle w:val="FirstParagraph"/>
      </w:pPr>
      <w:r>
        <w:t xml:space="preserve">In summary, the</w:t>
      </w:r>
      <w:r>
        <w:t xml:space="preserve"> </w:t>
      </w:r>
      <w:r>
        <w:rPr>
          <w:bCs/>
          <w:b/>
        </w:rPr>
        <w:t xml:space="preserve">Web Designer</w:t>
      </w:r>
      <w:r>
        <w:t xml:space="preserve"> </w:t>
      </w:r>
      <w:r>
        <w:rPr>
          <w:iCs/>
          <w:i/>
        </w:rPr>
        <w:t xml:space="preserve"> </w:t>
      </w:r>
    </w:p>
    <w:p>
      <w:pPr>
        <w:pStyle w:val="BodyText"/>
      </w:pPr>
      <w:r>
        <w:rPr>
          <w:iCs/>
          <w:i/>
        </w:rPr>
        <w:t xml:space="preserve"> </w:t>
      </w:r>
    </w:p>
    <w:bookmarkEnd w:id="32"/>
    <w:bookmarkStart w:id="33" w:name="conclusion-8"/>
    <w:p>
      <w:pPr>
        <w:pStyle w:val="Heading2"/>
      </w:pPr>
      <w:r>
        <w:t xml:space="preserve">Conclusion</w:t>
      </w:r>
    </w:p>
    <w:p>
      <w:pPr>
        <w:pStyle w:val="FirstParagraph"/>
      </w:pPr>
      <w:r>
        <w:t xml:space="preserve">In summary, the role of the</w:t>
      </w:r>
      <w:r>
        <w:t xml:space="preserve"> </w:t>
      </w:r>
      <w:r>
        <w:rPr>
          <w:bCs/>
          <w:b/>
        </w:rPr>
        <w:t xml:space="preserve">Web Designer</w:t>
      </w:r>
      <w:r>
        <w:t xml:space="preserve"> </w:t>
      </w:r>
      <w:r>
        <w:rPr>
          <w:iCs/>
          <w:i/>
        </w:rPr>
        <w:t xml:space="preserve"> </w:t>
      </w:r>
    </w:p>
    <w:p>
      <w:pPr>
        <w:pStyle w:val="BodyText"/>
      </w:pPr>
      <w:r>
        <w:rPr>
          <w:iCs/>
          <w:i/>
        </w:rPr>
        <w:t xml:space="preserve"> </w:t>
      </w:r>
    </w:p>
    <w:bookmarkEnd w:id="33"/>
    <w:bookmarkStart w:id="34" w:name="conclusion-9"/>
    <w:p>
      <w:pPr>
        <w:pStyle w:val="Heading2"/>
      </w:pPr>
      <w:r>
        <w:t xml:space="preserve">Conclusion</w:t>
      </w:r>
    </w:p>
    <w:p>
      <w:pPr>
        <w:pStyle w:val="FirstParagraph"/>
      </w:pPr>
      <w:r>
        <w:t xml:space="preserve">In summary, the role of the Web Designer is pivotal in shaping digital identities in Germany Frankfurt. By combining technical expertise with cultural sensitivity and aesthetic precision, these professionals ensure that businesses not only survive but thrive in a competitive market. As technology evolves, so too will the responsibilities of this role, yet its core mission—bridging human needs with digital solutions—remains constant.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Web Designer in the Digital Landscape of Germany, Frankfurt</dc:title>
  <dc:creator/>
  <cp:keywords/>
  <dcterms:created xsi:type="dcterms:W3CDTF">2026-07-29T11:36:57Z</dcterms:created>
  <dcterms:modified xsi:type="dcterms:W3CDTF">2026-07-29T11:36:57Z</dcterms:modified>
</cp:coreProperties>
</file>

<file path=docProps/custom.xml><?xml version="1.0" encoding="utf-8"?>
<Properties xmlns="http://schemas.openxmlformats.org/officeDocument/2006/custom-properties" xmlns:vt="http://schemas.openxmlformats.org/officeDocument/2006/docPropsVTypes"/>
</file>