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Artisan: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Kyoto</w:t>
      </w:r>
    </w:p>
    <w:bookmarkStart w:id="25" w:name="X5ddc97917de7b6667f2ce7a803deffa42ee675e"/>
    <w:p>
      <w:pPr>
        <w:pStyle w:val="Heading1"/>
      </w:pPr>
      <w:r>
        <w:t xml:space="preserve">The Digital Artisan: The Role of a Web Designer in Japan Kyoto</w:t>
      </w:r>
    </w:p>
    <w:p>
      <w:pPr>
        <w:pStyle w:val="FirstParagraph"/>
      </w:pPr>
      <w:r>
        <w:t xml:space="preserve">In the rapidly evolving landscape of the digital age, the role of a</w:t>
      </w:r>
      <w:r>
        <w:t xml:space="preserve"> </w:t>
      </w:r>
      <w:r>
        <w:rPr>
          <w:bCs/>
          <w:b/>
        </w:rPr>
        <w:t xml:space="preserve">Web Designer</w:t>
      </w:r>
      <w:r>
        <w:t xml:space="preserve"> </w:t>
      </w:r>
      <w:r>
        <w:t xml:space="preserve">has transcended mere technical proficiency to become a form of modern craftsmanship. Nowhere is this convergence of tradition and innovation more palpable than in Japan Kyoto, the cultural heart of the nation. For a</w:t>
      </w:r>
      <w:r>
        <w:t xml:space="preserve"> </w:t>
      </w:r>
      <w:r>
        <w:rPr>
          <w:bCs/>
          <w:b/>
        </w:rPr>
        <w:t xml:space="preserve">Web Designer</w:t>
      </w:r>
      <w:r>
        <w:t xml:space="preserve"> </w:t>
      </w:r>
      <w:r>
        <w:t xml:space="preserve">operating within the specific context of</w:t>
      </w:r>
      <w:r>
        <w:t xml:space="preserve"> </w:t>
      </w:r>
      <w:r>
        <w:rPr>
          <w:bCs/>
          <w:b/>
        </w:rPr>
        <w:t xml:space="preserve">Japan Kyoto</w:t>
      </w:r>
      <w:r>
        <w:t xml:space="preserve">, the task is not merely to construct websites but to translate centuries of aesthetic philosophy into pixels, ensuring that digital experiences respect the profound heritage of their physical surroundings while embracing futuristic technological advancements.</w:t>
      </w:r>
    </w:p>
    <w:bookmarkStart w:id="20" w:name="the-intersection-of-heritage-and-code"/>
    <w:p>
      <w:pPr>
        <w:pStyle w:val="Heading2"/>
      </w:pPr>
      <w:r>
        <w:t xml:space="preserve">The Intersection of Heritage and Code</w:t>
      </w:r>
    </w:p>
    <w:p>
      <w:pPr>
        <w:pStyle w:val="FirstParagraph"/>
      </w:pPr>
      <w:r>
        <w:t xml:space="preserve">To understand the unique position of a</w:t>
      </w:r>
      <w:r>
        <w:t xml:space="preserve"> </w:t>
      </w:r>
      <w:r>
        <w:rPr>
          <w:bCs/>
          <w:b/>
        </w:rPr>
        <w:t xml:space="preserve">Web Designer</w:t>
      </w:r>
      <w:r>
        <w:t xml:space="preserve"> </w:t>
      </w:r>
      <w:r>
        <w:t xml:space="preserve">in</w:t>
      </w:r>
      <w:r>
        <w:t xml:space="preserve"> </w:t>
      </w:r>
      <w:r>
        <w:rPr>
          <w:bCs/>
          <w:b/>
        </w:rPr>
        <w:t xml:space="preserve">Japan Kyoto</w:t>
      </w:r>
      <w:r>
        <w:t xml:space="preserve">, one must first appreciate the city’s dual identity. On one hand, it is a museum without walls, preserving ancient shrines, tea houses, and traditional gardens. On the other hand, it is a hub for high-tech innovation and contemporary art. The</w:t>
      </w:r>
      <w:r>
        <w:t xml:space="preserve"> </w:t>
      </w:r>
      <w:r>
        <w:rPr>
          <w:bCs/>
          <w:b/>
        </w:rPr>
        <w:t xml:space="preserve">Web Designer</w:t>
      </w:r>
      <w:r>
        <w:t xml:space="preserve"> </w:t>
      </w:r>
      <w:r>
        <w:t xml:space="preserve">here acts as a bridge between these two worlds. Unlike designers in more homogenized global tech hubs, those working in</w:t>
      </w:r>
      <w:r>
        <w:t xml:space="preserve"> </w:t>
      </w:r>
      <w:r>
        <w:rPr>
          <w:bCs/>
          <w:b/>
        </w:rPr>
        <w:t xml:space="preserve">Japan Kyoto</w:t>
      </w:r>
      <w:r>
        <w:t xml:space="preserve"> </w:t>
      </w:r>
      <w:r>
        <w:t xml:space="preserve">must navigate the delicate balance of honoring</w:t>
      </w:r>
      <w:r>
        <w:t xml:space="preserve"> </w:t>
      </w:r>
      <w:r>
        <w:rPr>
          <w:iCs/>
          <w:i/>
        </w:rPr>
        <w:t xml:space="preserve">wabi-sabi</w:t>
      </w:r>
      <w:r>
        <w:t xml:space="preserve"> </w:t>
      </w:r>
      <w:r>
        <w:t xml:space="preserve">(the beauty of imperfection and transience) and</w:t>
      </w:r>
      <w:r>
        <w:t xml:space="preserve"> </w:t>
      </w:r>
      <w:r>
        <w:rPr>
          <w:iCs/>
          <w:i/>
        </w:rPr>
        <w:t xml:space="preserve">ma</w:t>
      </w:r>
      <w:r>
        <w:t xml:space="preserve"> </w:t>
      </w:r>
      <w:r>
        <w:t xml:space="preserve">(negative space or pause) within a digital interface.</w:t>
      </w:r>
    </w:p>
    <w:p>
      <w:pPr>
        <w:pStyle w:val="BodyText"/>
      </w:pPr>
      <w:r>
        <w:t xml:space="preserve">This cultural specificity demands a design language that is minimalist yet deeply textured. A website created for a Kyoto-based tea ceremony school, for instance, cannot rely on the loud, cluttered aesthetics often found in Western e-commerce platforms. Instead, the</w:t>
      </w:r>
      <w:r>
        <w:t xml:space="preserve"> </w:t>
      </w:r>
      <w:r>
        <w:rPr>
          <w:bCs/>
          <w:b/>
        </w:rPr>
        <w:t xml:space="preserve">Web Designer</w:t>
      </w:r>
      <w:r>
        <w:t xml:space="preserve"> </w:t>
      </w:r>
      <w:r>
        <w:t xml:space="preserve">must employ whitespace not just as a layout tool but as an emotional device, allowing users to breathe and appreciate the content much like one would pause to admire a Zen garden. The typography choices often reflect traditional brush strokes, while color palettes are drawn from the seasonal changes of the city—cherry blossom pinks in spring and deep crimson maples in autumn.</w:t>
      </w:r>
    </w:p>
    <w:bookmarkEnd w:id="20"/>
    <w:bookmarkStart w:id="21" w:name="X87cf5583afe492715fc5a9a4c28d8ce2e1a9ebb"/>
    <w:p>
      <w:pPr>
        <w:pStyle w:val="Heading2"/>
      </w:pPr>
      <w:r>
        <w:t xml:space="preserve">Local Economic Drivers and Digital Transformation</w:t>
      </w:r>
    </w:p>
    <w:p>
      <w:pPr>
        <w:pStyle w:val="FirstParagraph"/>
      </w:pPr>
      <w:r>
        <w:t xml:space="preserve">The economy of</w:t>
      </w:r>
      <w:r>
        <w:t xml:space="preserve"> </w:t>
      </w:r>
      <w:r>
        <w:rPr>
          <w:bCs/>
          <w:b/>
        </w:rPr>
        <w:t xml:space="preserve">Japan Kyoto</w:t>
      </w:r>
      <w:r>
        <w:t xml:space="preserve"> </w:t>
      </w:r>
      <w:r>
        <w:t xml:space="preserve">is heavily reliant on tourism, traditional crafts, and hospitality. For local artisans who have operated family-run businesses for generations, the transition to the digital realm can be daunting. Herein lies a critical challenge and opportunity for the</w:t>
      </w:r>
      <w:r>
        <w:t xml:space="preserve"> </w:t>
      </w:r>
      <w:r>
        <w:rPr>
          <w:bCs/>
          <w:b/>
        </w:rPr>
        <w:t xml:space="preserve">Web Designer</w:t>
      </w:r>
      <w:r>
        <w:t xml:space="preserve">. It is not enough to simply create an online presence; the designer must act as a storyteller who can convey the provenance, skill, and soul of traditional products such as Kyo-yuzen silk dyes or Kiyomizu pottery.</w:t>
      </w:r>
    </w:p>
    <w:p>
      <w:pPr>
        <w:pStyle w:val="BodyText"/>
      </w:pPr>
      <w:r>
        <w:t xml:space="preserve">A successful</w:t>
      </w:r>
      <w:r>
        <w:t xml:space="preserve"> </w:t>
      </w:r>
      <w:r>
        <w:rPr>
          <w:bCs/>
          <w:b/>
        </w:rPr>
        <w:t xml:space="preserve">Web Designer</w:t>
      </w:r>
      <w:r>
        <w:t xml:space="preserve"> </w:t>
      </w:r>
      <w:r>
        <w:t xml:space="preserve">in this region must understand that their clients are often preserving cultural legacies. Therefore, the website becomes a digital storefront that must feel authentic rather than generic. This requires deep collaboration between the designer and local business owners who may have little technical knowledge but immense pride in their craft. The</w:t>
      </w:r>
      <w:r>
        <w:t xml:space="preserve"> </w:t>
      </w:r>
      <w:r>
        <w:rPr>
          <w:bCs/>
          <w:b/>
        </w:rPr>
        <w:t xml:space="preserve">Web Designer</w:t>
      </w:r>
      <w:r>
        <w:t xml:space="preserve"> </w:t>
      </w:r>
      <w:r>
        <w:t xml:space="preserve">must translate intangible qualities like "warmth" or "heritage" into tangible UI elements, such as high-resolution macro photography that shows the texture of paper or smooth animations that mimic the flow of water.</w:t>
      </w:r>
    </w:p>
    <w:bookmarkEnd w:id="21"/>
    <w:bookmarkStart w:id="22" w:name="user-experience-in-a-tourist-hub"/>
    <w:p>
      <w:pPr>
        <w:pStyle w:val="Heading2"/>
      </w:pPr>
      <w:r>
        <w:t xml:space="preserve">User Experience in a Tourist Hub</w:t>
      </w:r>
    </w:p>
    <w:p>
      <w:pPr>
        <w:pStyle w:val="FirstParagraph"/>
      </w:pPr>
      <w:r>
        <w:rPr>
          <w:bCs/>
          <w:b/>
        </w:rPr>
        <w:t xml:space="preserve">Japan Kyoto</w:t>
      </w:r>
      <w:r>
        <w:t xml:space="preserve"> </w:t>
      </w:r>
      <w:r>
        <w:t xml:space="preserve">receives millions of visitors annually, many of whom rely on digital platforms for navigation and information. Consequently, the</w:t>
      </w:r>
      <w:r>
        <w:t xml:space="preserve"> </w:t>
      </w:r>
      <w:r>
        <w:rPr>
          <w:bCs/>
          <w:b/>
        </w:rPr>
        <w:t xml:space="preserve">Web Designer</w:t>
      </w:r>
      <w:r>
        <w:t xml:space="preserve"> </w:t>
      </w:r>
      <w:r>
        <w:t xml:space="preserve">must prioritize accessibility and localization. Websites serving this demographic must offer seamless multilingual support, not just in translation but in cultural context. For example, instructions on how to use public transportation or etiquette at shrines must be presented with clarity and respect.</w:t>
      </w:r>
    </w:p>
    <w:p>
      <w:pPr>
        <w:pStyle w:val="BodyText"/>
      </w:pPr>
      <w:r>
        <w:t xml:space="preserve">Furthermore, mobile responsiveness is paramount. In</w:t>
      </w:r>
      <w:r>
        <w:t xml:space="preserve"> </w:t>
      </w:r>
      <w:r>
        <w:rPr>
          <w:bCs/>
          <w:b/>
        </w:rPr>
        <w:t xml:space="preserve">Japan Kyoto</w:t>
      </w:r>
      <w:r>
        <w:t xml:space="preserve">, tourists are constantly on the move. A</w:t>
      </w:r>
      <w:r>
        <w:t xml:space="preserve"> </w:t>
      </w:r>
      <w:r>
        <w:rPr>
          <w:bCs/>
          <w:b/>
        </w:rPr>
        <w:t xml:space="preserve">Web Designer</w:t>
      </w:r>
      <w:r>
        <w:t xml:space="preserve"> </w:t>
      </w:r>
      <w:r>
        <w:t xml:space="preserve">must ensure that digital tools load quickly, function offline where possible, and provide intuitive maps that integrate with local landmarks. The design must be lightweight yet visually stunning, acknowledging the varying internet speeds in historical districts where modern infrastructure sometimes clashes with ancient stone walls.</w:t>
      </w:r>
    </w:p>
    <w:bookmarkEnd w:id="22"/>
    <w:bookmarkStart w:id="23" w:name="X0abf494ffddac2877a46c8ce492d83e7e761af9"/>
    <w:p>
      <w:pPr>
        <w:pStyle w:val="Heading2"/>
      </w:pPr>
      <w:r>
        <w:t xml:space="preserve">The Ethical Responsibility of the Designer</w:t>
      </w:r>
    </w:p>
    <w:p>
      <w:pPr>
        <w:pStyle w:val="FirstParagraph"/>
      </w:pPr>
      <w:r>
        <w:t xml:space="preserve">Beyond aesthetics and functionality, there is an ethical dimension to web design in</w:t>
      </w:r>
      <w:r>
        <w:t xml:space="preserve"> </w:t>
      </w:r>
      <w:r>
        <w:rPr>
          <w:bCs/>
          <w:b/>
        </w:rPr>
        <w:t xml:space="preserve">Japan Kyoto</w:t>
      </w:r>
      <w:r>
        <w:t xml:space="preserve">. As digital tourism increases, so does the risk of overtourism. The</w:t>
      </w:r>
      <w:r>
        <w:t xml:space="preserve"> </w:t>
      </w:r>
      <w:r>
        <w:rPr>
          <w:bCs/>
          <w:b/>
        </w:rPr>
        <w:t xml:space="preserve">Web Designer</w:t>
      </w:r>
      <w:r>
        <w:t xml:space="preserve"> </w:t>
      </w:r>
      <w:r>
        <w:t xml:space="preserve">has a responsibility to promote sustainable travel practices through their interfaces. This can be achieved by highlighting lesser-known cultural sites alongside popular ones, thereby dispersing visitor traffic and reducing the strain on fragile historical environments.</w:t>
      </w:r>
    </w:p>
    <w:p>
      <w:pPr>
        <w:pStyle w:val="BodyText"/>
      </w:pPr>
      <w:r>
        <w:t xml:space="preserve">Additionally, the</w:t>
      </w:r>
      <w:r>
        <w:t xml:space="preserve"> </w:t>
      </w:r>
      <w:r>
        <w:rPr>
          <w:bCs/>
          <w:b/>
        </w:rPr>
        <w:t xml:space="preserve">Web Designer</w:t>
      </w:r>
      <w:r>
        <w:t xml:space="preserve"> </w:t>
      </w:r>
      <w:r>
        <w:t xml:space="preserve">in this region plays a key role in preserving digital heritage. By designing platforms that archive oral histories of artisans or document disappearing traditions, they contribute to the long-term preservation of Kyoto’s identity. This goes beyond commercial objectives; it is about creating a digital archive that respects the dignity and continuity of local culture.</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Web Designer</w:t>
      </w:r>
      <w:r>
        <w:t xml:space="preserve"> </w:t>
      </w:r>
      <w:r>
        <w:t xml:space="preserve">in</w:t>
      </w:r>
      <w:r>
        <w:t xml:space="preserve"> </w:t>
      </w:r>
      <w:r>
        <w:rPr>
          <w:bCs/>
          <w:b/>
        </w:rPr>
        <w:t xml:space="preserve">Japan Kyoto</w:t>
      </w:r>
      <w:r>
        <w:t xml:space="preserve"> </w:t>
      </w:r>
      <w:r>
        <w:t xml:space="preserve">is far more complex than creating attractive web pages. It is an act of cultural mediation, requiring a deep understanding of traditional aesthetics, economic realities, and ethical responsibilities. By blending the ancient soul of Kyoto with modern digital tools, these designers ensure that the city’s heritage remains vibrant and accessible in the digital era. They are not just coders or artists; they are guardians of culture in a virtual space, ensuring that as</w:t>
      </w:r>
      <w:r>
        <w:t xml:space="preserve"> </w:t>
      </w:r>
      <w:r>
        <w:rPr>
          <w:bCs/>
          <w:b/>
        </w:rPr>
        <w:t xml:space="preserve">Japan Kyoto</w:t>
      </w:r>
      <w:r>
        <w:t xml:space="preserve"> </w:t>
      </w:r>
      <w:r>
        <w:t xml:space="preserve">moves forward, it does so with its history intact and celebrated.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Artisan: The Role of a Web Designer in Japan Kyoto</dc:title>
  <dc:creator/>
  <cp:keywords/>
  <dcterms:created xsi:type="dcterms:W3CDTF">2026-07-29T00:59:22Z</dcterms:created>
  <dcterms:modified xsi:type="dcterms:W3CDTF">2026-07-29T00:59:22Z</dcterms:modified>
</cp:coreProperties>
</file>

<file path=docProps/custom.xml><?xml version="1.0" encoding="utf-8"?>
<Properties xmlns="http://schemas.openxmlformats.org/officeDocument/2006/custom-properties" xmlns:vt="http://schemas.openxmlformats.org/officeDocument/2006/docPropsVTypes"/>
</file>