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Miami</w:t>
      </w:r>
    </w:p>
    <w:bookmarkStart w:id="25" w:name="X2e8c58874c04f20918ef64c9a25b083d8c99a88"/>
    <w:p>
      <w:pPr>
        <w:pStyle w:val="Heading1"/>
      </w:pPr>
      <w:r>
        <w:t xml:space="preserve">The Digital Pulse of the Magic City: The Role of the Web Designer in United States Miami</w:t>
      </w:r>
    </w:p>
    <w:p>
      <w:pPr>
        <w:pStyle w:val="FirstParagraph"/>
      </w:pPr>
      <w:r>
        <w:t xml:space="preserve">In the vibrant tapestry of the modern digital economy, few roles are as pivotal or as dynamic as that of the</w:t>
      </w:r>
      <w:r>
        <w:t xml:space="preserve"> </w:t>
      </w:r>
      <w:r>
        <w:t xml:space="preserve">Web Designer</w:t>
      </w:r>
      <w:r>
        <w:t xml:space="preserve">. This profession is no longer merely about arranging pixels on a screen; it is about crafting digital experiences that bridge geography, culture, and commerce. Nowhere is this intersection more vivid than in</w:t>
      </w:r>
      <w:r>
        <w:t xml:space="preserve"> </w:t>
      </w:r>
      <w:r>
        <w:t xml:space="preserve">United States Miami</w:t>
      </w:r>
      <w:r>
        <w:t xml:space="preserve">, a city known as the "Magic City" for its rapid growth, international flair, and status as the Capital of Latin America. In this unique ecosystem, the Web Designer serves not just as a technician, but as a cultural translator and a strategic business partner.</w:t>
      </w:r>
    </w:p>
    <w:bookmarkStart w:id="20" w:name="X46ec36b1f61b56e1c2201b3ac28e481191f1e2c"/>
    <w:p>
      <w:pPr>
        <w:pStyle w:val="Heading2"/>
      </w:pPr>
      <w:r>
        <w:t xml:space="preserve">The Unique Context of United States Miami</w:t>
      </w:r>
    </w:p>
    <w:p>
      <w:pPr>
        <w:pStyle w:val="FirstParagraph"/>
      </w:pPr>
      <w:r>
        <w:t xml:space="preserve">To understand the specific demands placed on a Web Designer in this region, one must first appreciate the distinct character of</w:t>
      </w:r>
      <w:r>
        <w:t xml:space="preserve"> </w:t>
      </w:r>
      <w:r>
        <w:t xml:space="preserve">United States Miami</w:t>
      </w:r>
      <w:r>
        <w:t xml:space="preserve">. Unlike other major metropolitan hubs that may lean heavily into corporate uniformity or regional traditions, Miami operates as a global gateway. It is a cosmopolitan hub where business intersects with tourism, real estate, art, and finance. For businesses operating here—whether they are luxury hotels in South Beach, fintech startups in Brickell, or import-export firms dealing with South America—having a web presence that resonates on an international level is not optional; it is existential.</w:t>
      </w:r>
    </w:p>
    <w:p>
      <w:pPr>
        <w:pStyle w:val="BodyText"/>
      </w:pPr>
      <w:r>
        <w:t xml:space="preserve">The Web Designer working in this environment faces a unique challenge: how to create a digital interface that feels locally rooted yet globally accessible. The aesthetic must reflect the sun-drenched, vibrant energy of Florida while maintaining the professional credibility required by international clients. This duality defines the modern</w:t>
      </w:r>
      <w:r>
        <w:t xml:space="preserve"> </w:t>
      </w:r>
      <w:r>
        <w:t xml:space="preserve">Web Designer</w:t>
      </w:r>
      <w:r>
        <w:t xml:space="preserve"> </w:t>
      </w:r>
      <w:r>
        <w:t xml:space="preserve">profile in this market.</w:t>
      </w:r>
    </w:p>
    <w:bookmarkEnd w:id="20"/>
    <w:bookmarkStart w:id="21" w:name="X73d687ca64300a3816f1fe7c2163a98a8208c8c"/>
    <w:p>
      <w:pPr>
        <w:pStyle w:val="Heading2"/>
      </w:pPr>
      <w:r>
        <w:t xml:space="preserve">Beyond Aesthetics: The Strategic Web Designer</w:t>
      </w:r>
    </w:p>
    <w:p>
      <w:pPr>
        <w:pStyle w:val="FirstParagraph"/>
      </w:pPr>
      <w:r>
        <w:t xml:space="preserve">In many traditional views, a Web Designer is often conflated with a graphic artist. However, in the competitive landscape of</w:t>
      </w:r>
      <w:r>
        <w:t xml:space="preserve"> </w:t>
      </w:r>
      <w:r>
        <w:t xml:space="preserve">United States Miami</w:t>
      </w:r>
      <w:r>
        <w:t xml:space="preserve">, the role has evolved significantly. Today’s successful Web Designer is a hybrid professional who blends visual arts with user experience (UX) research and front-end development principles. They must understand that beauty alone does not convert visitors into customers; usability does.</w:t>
      </w:r>
    </w:p>
    <w:p>
      <w:pPr>
        <w:pStyle w:val="BodyText"/>
      </w:pPr>
      <w:r>
        <w:t xml:space="preserve">Consider the hospitality industry, a cornerstone of Miami’s economy. A Web Designer tasked with creating or updating a website for a high-end oceanfront resort must ensure that the booking engine is intuitive, the imagery evokes an immediate sense of luxury and escape, and the site loads rapidly on mobile devices. Tourists planning their trips are often browsing from various time zones and device types. The</w:t>
      </w:r>
      <w:r>
        <w:t xml:space="preserve"> </w:t>
      </w:r>
      <w:r>
        <w:t xml:space="preserve">Web Designer</w:t>
      </w:r>
      <w:r>
        <w:t xml:space="preserve"> </w:t>
      </w:r>
      <w:r>
        <w:t xml:space="preserve">must anticipate these behaviors, creating responsive designs that adapt seamlessly to smartphones, tablets, and desktops alike. This technical proficiency is crucial for retaining the fleeting attention of potential guests.</w:t>
      </w:r>
    </w:p>
    <w:bookmarkEnd w:id="21"/>
    <w:bookmarkStart w:id="22" w:name="cultural-fluency-as-a-design-asset"/>
    <w:p>
      <w:pPr>
        <w:pStyle w:val="Heading2"/>
      </w:pPr>
      <w:r>
        <w:t xml:space="preserve">Cultural Fluency as a Design Asset</w:t>
      </w:r>
    </w:p>
    <w:p>
      <w:pPr>
        <w:pStyle w:val="FirstParagraph"/>
      </w:pPr>
      <w:r>
        <w:t xml:space="preserve">One of the most distinctive aspects of being a Web Designer in this specific locale is the necessity for cultural fluency. Miami’s demographic makeup is heavily influenced by its Latin American and Caribbean connections. Consequently, effective web design often requires bilingual capabilities or at least a deep understanding of cross-cultural digital preferences. A Web Designer who understands that color psychology varies across cultures, or that navigation structures may differ in user expectations between North American and South American audiences, holds a significant competitive advantage.</w:t>
      </w:r>
    </w:p>
    <w:p>
      <w:pPr>
        <w:pStyle w:val="BodyText"/>
      </w:pPr>
      <w:r>
        <w:t xml:space="preserve">For instance, e-commerce platforms serving clients in</w:t>
      </w:r>
      <w:r>
        <w:t xml:space="preserve"> </w:t>
      </w:r>
      <w:r>
        <w:t xml:space="preserve">United States Miami</w:t>
      </w:r>
      <w:r>
        <w:t xml:space="preserve"> </w:t>
      </w:r>
      <w:r>
        <w:t xml:space="preserve">often need to support multiple currencies and languages. The Web Designer must integrate these features without cluttering the interface. This requires a sophisticated approach to information architecture, ensuring that multilingual options are accessible but do not detract from the primary user journey. It is this subtle balance of inclusivity and simplicity that distinguishes expert Web Designers in international markets.</w:t>
      </w:r>
    </w:p>
    <w:bookmarkEnd w:id="22"/>
    <w:bookmarkStart w:id="23" w:name="the-impact-of-local-industry-trends"/>
    <w:p>
      <w:pPr>
        <w:pStyle w:val="Heading2"/>
      </w:pPr>
      <w:r>
        <w:t xml:space="preserve">The Impact of Local Industry Trends</w:t>
      </w:r>
    </w:p>
    <w:p>
      <w:pPr>
        <w:pStyle w:val="FirstParagraph"/>
      </w:pPr>
      <w:r>
        <w:t xml:space="preserve">The real estate boom in Miami has also reshaped the role of the Web Designer. Luxury real estate marketing relies heavily on high-fidelity visuals, virtual tours, and immersive video content. Web Designers in this sector must be proficient with advanced media embedding techniques, ensuring that heavy multimedia content does not compromise site speed or SEO (Search Engine Optimization) rankings. They work closely with photographers and videographers to create seamless integrations where the web design enhances rather than competes with the visual assets.</w:t>
      </w:r>
    </w:p>
    <w:p>
      <w:pPr>
        <w:pStyle w:val="BodyText"/>
      </w:pPr>
      <w:r>
        <w:t xml:space="preserve">Furthermore, the rise of fintech and crypto-startups in Miami has introduced a new aesthetic requirement: trust through modernity. Web Designers for these firms must create interfaces that feel innovative and secure, often utilizing dark modes, sleek animations, and clean typography to convey technological sophistication. This shift demonstrates how the</w:t>
      </w:r>
      <w:r>
        <w:t xml:space="preserve"> </w:t>
      </w:r>
      <w:r>
        <w:t xml:space="preserve">Web Designer</w:t>
      </w:r>
      <w:r>
        <w:t xml:space="preserve"> </w:t>
      </w:r>
      <w:r>
        <w:t xml:space="preserve">is not just decorating a page but is actively shaping the brand identity of emerging industries.</w:t>
      </w:r>
    </w:p>
    <w:bookmarkEnd w:id="23"/>
    <w:bookmarkStart w:id="24" w:name="Xcd93a9a602a9112cc7c6d0fd5ba17ddda50ad3e"/>
    <w:p>
      <w:pPr>
        <w:pStyle w:val="Heading2"/>
      </w:pPr>
      <w:r>
        <w:t xml:space="preserve">Conclusion: The Essential Architect of Digital Identity</w:t>
      </w:r>
    </w:p>
    <w:p>
      <w:pPr>
        <w:pStyle w:val="FirstParagraph"/>
      </w:pPr>
      <w:r>
        <w:t xml:space="preserve">In conclusion, the Web Designer in</w:t>
      </w:r>
      <w:r>
        <w:t xml:space="preserve"> </w:t>
      </w:r>
      <w:r>
        <w:t xml:space="preserve">United States Miami</w:t>
      </w:r>
      <w:r>
        <w:t xml:space="preserve"> </w:t>
      </w:r>
      <w:r>
        <w:t xml:space="preserve">plays a multifaceted role that extends far beyond code and canvas. They are the architects of digital identity for a city that prides itself on innovation and connectivity. By mastering technical skills, understanding user psychology, and embracing cultural diversity, these professionals ensure that businesses in this vibrant region can thrive in the global marketplace.</w:t>
      </w:r>
    </w:p>
    <w:p>
      <w:pPr>
        <w:pStyle w:val="BodyText"/>
      </w:pPr>
      <w:r>
        <w:t xml:space="preserve">As technology continues to advance with the integration of artificial intelligence and augmented reality, the responsibilities of the Web Designer will only grow more complex. However, one thing remains constant: in a city as dynamic as Miami, there is no room for static designs. The demand is always for fresh, engaging, and culturally resonant digital experiences. Therefore, recognizing the value of a skilled Web Designer is not just an appreciation of art; it is a recognition of the critical infrastructure that powers modern commerce in</w:t>
      </w:r>
      <w:r>
        <w:t xml:space="preserve"> </w:t>
      </w:r>
      <w:r>
        <w:t xml:space="preserve">United States Miami</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Web Designer in United States Miami</dc:title>
  <dc:creator/>
  <dc:language>en</dc:language>
  <cp:keywords/>
  <dcterms:created xsi:type="dcterms:W3CDTF">2026-07-29T11:41:27Z</dcterms:created>
  <dcterms:modified xsi:type="dcterms:W3CDTF">2026-07-29T11:41:27Z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