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Uzbekistan</w:t>
      </w:r>
      <w:r>
        <w:t xml:space="preserve"> </w:t>
      </w:r>
      <w:r>
        <w:t xml:space="preserve">Tashkent</w:t>
      </w:r>
    </w:p>
    <w:bookmarkStart w:id="25" w:name="X064036f896dcb46d95339c51cedbed578e3c244"/>
    <w:p>
      <w:pPr>
        <w:pStyle w:val="Heading1"/>
      </w:pPr>
      <w:r>
        <w:t xml:space="preserve">The Digital Renaissance: The Critical Role of the</w:t>
      </w:r>
      <w:r>
        <w:t xml:space="preserve"> </w:t>
      </w:r>
      <w:hyperlink w:anchor="Xa39a3ee5e6b4b0d3255bfef95601890afd80709">
        <w:r>
          <w:rPr>
            <w:rStyle w:val="Hyperlink"/>
          </w:rPr>
          <w:t xml:space="preserve">Web Designer</w:t>
        </w:r>
      </w:hyperlink>
      <w:r>
        <w:t xml:space="preserve"> </w:t>
      </w:r>
      <w:r>
        <w:t xml:space="preserve">in the Evolution of Uzbekistan Tashkent</w:t>
      </w:r>
    </w:p>
    <w:p>
      <w:pPr>
        <w:pStyle w:val="FirstParagraph"/>
      </w:pPr>
      <w:r>
        <w:t xml:space="preserve">In the rapidly evolving landscape of global digital infrastructure, few cities exemplify the intersection of tradition and modernity as vividly as</w:t>
      </w:r>
      <w:r>
        <w:t xml:space="preserve"> </w:t>
      </w:r>
      <w:r>
        <w:rPr>
          <w:bCs/>
          <w:b/>
        </w:rPr>
        <w:t xml:space="preserve">Uzbekistan Tashkent</w:t>
      </w:r>
      <w:r>
        <w:t xml:space="preserve">. As the capital and largest city of Uzbekistan, Tashkent has undergone a remarkable transformation over the past decade, shifting from a Soviet-era industrial hub to a burgeoning center for technology, tourism, and international trade within Central Asia. At the forefront of this digital revolution stands the</w:t>
      </w:r>
      <w:r>
        <w:t xml:space="preserve"> </w:t>
      </w:r>
      <w:r>
        <w:rPr>
          <w:bCs/>
          <w:b/>
        </w:rPr>
        <w:t xml:space="preserve">Web Designer</w:t>
      </w:r>
      <w:r>
        <w:t xml:space="preserve">, an architect of the virtual world who plays an indispensable role in shaping how</w:t>
      </w:r>
      <w:r>
        <w:t xml:space="preserve"> </w:t>
      </w:r>
      <w:r>
        <w:rPr>
          <w:bCs/>
          <w:b/>
        </w:rPr>
        <w:t xml:space="preserve">Uzbekistan Tashkent</w:t>
      </w:r>
      <w:r>
        <w:t xml:space="preserve"> </w:t>
      </w:r>
      <w:r>
        <w:t xml:space="preserve">presents itself to both its citizens and the global community.</w:t>
      </w:r>
    </w:p>
    <w:bookmarkStart w:id="20" w:name="the-historical-context-and-digital-shift"/>
    <w:p>
      <w:pPr>
        <w:pStyle w:val="Heading2"/>
      </w:pPr>
      <w:r>
        <w:t xml:space="preserve">The Historical Context and Digital Shift</w:t>
      </w:r>
    </w:p>
    <w:p>
      <w:pPr>
        <w:pStyle w:val="FirstParagraph"/>
      </w:pPr>
      <w:r>
        <w:t xml:space="preserve">To understand the significance of web design in this region, one must first appreciate the historical context. For decades, information flow in Uzbekistan was heavily regulated and centralized. However, with recent governmental reforms aimed at opening up the economy and society to the world, there has been an unprecedented surge in internet penetration and digital adoption. In</w:t>
      </w:r>
      <w:r>
        <w:t xml:space="preserve"> </w:t>
      </w:r>
      <w:r>
        <w:rPr>
          <w:bCs/>
          <w:b/>
        </w:rPr>
        <w:t xml:space="preserve">Uzbekistan Tashkent</w:t>
      </w:r>
      <w:r>
        <w:t xml:space="preserve">, high-speed internet access is becoming more ubiquitous, leading to a boom in e-commerce, online education platforms, government services (e-government), and tourism portals. The</w:t>
      </w:r>
      <w:r>
        <w:t xml:space="preserve"> </w:t>
      </w:r>
      <w:r>
        <w:rPr>
          <w:bCs/>
          <w:b/>
        </w:rPr>
        <w:t xml:space="preserve">Web Designer</w:t>
      </w:r>
      <w:r>
        <w:t xml:space="preserve"> </w:t>
      </w:r>
      <w:r>
        <w:t xml:space="preserve">emerges as a key facilitator of this transition, tasked not only with creating aesthetically pleasing websites but also with ensuring that these digital interfaces are accessible, functional, and culturally resonant for the local population.</w:t>
      </w:r>
    </w:p>
    <w:bookmarkEnd w:id="20"/>
    <w:bookmarkStart w:id="21" w:name="cultural-synthesis-in-digital-design"/>
    <w:p>
      <w:pPr>
        <w:pStyle w:val="Heading2"/>
      </w:pPr>
      <w:r>
        <w:t xml:space="preserve">Cultural Synthesis in Digital Design</w:t>
      </w:r>
    </w:p>
    <w:p>
      <w:pPr>
        <w:pStyle w:val="FirstParagraph"/>
      </w:pPr>
      <w:r>
        <w:t xml:space="preserve">A</w:t>
      </w:r>
      <w:r>
        <w:t xml:space="preserve"> </w:t>
      </w:r>
      <w:r>
        <w:rPr>
          <w:bCs/>
          <w:b/>
        </w:rPr>
        <w:t xml:space="preserve">Web Designer</w:t>
      </w:r>
      <w:r>
        <w:t xml:space="preserve"> </w:t>
      </w:r>
      <w:r>
        <w:t xml:space="preserve">working in</w:t>
      </w:r>
      <w:r>
        <w:t xml:space="preserve"> </w:t>
      </w:r>
      <w:r>
        <w:rPr>
          <w:bCs/>
          <w:b/>
        </w:rPr>
        <w:t xml:space="preserve">Uzbekistan Tashkent</w:t>
      </w:r>
      <w:r>
        <w:t xml:space="preserve"> </w:t>
      </w:r>
      <w:r>
        <w:t xml:space="preserve">faces a unique creative challenge: synthesizing the rich heritage of Uzbek culture with contemporary global design trends. Uzbekistan boasts a profound history, characterized by intricate Islamic geometric patterns, vibrant pottery colors, and majestic architectural landmarks such as the Registan Square. A skilled</w:t>
      </w:r>
      <w:r>
        <w:t xml:space="preserve"> </w:t>
      </w:r>
      <w:r>
        <w:rPr>
          <w:bCs/>
          <w:b/>
        </w:rPr>
        <w:t xml:space="preserve">Web Designer</w:t>
      </w:r>
      <w:r>
        <w:t xml:space="preserve"> </w:t>
      </w:r>
      <w:r>
        <w:t xml:space="preserve">leverages these visual elements to create websites that feel familiar and welcoming to local users while maintaining international standards of usability. For instance, color palettes might draw inspiration from traditional silk fabrics (atlas) or turquoise tiles found in ancient madrasas, creating a sense of national pride and identity online.</w:t>
      </w:r>
    </w:p>
    <w:p>
      <w:pPr>
        <w:pStyle w:val="BodyText"/>
      </w:pPr>
      <w:r>
        <w:t xml:space="preserve">Furthermore, the</w:t>
      </w:r>
      <w:r>
        <w:t xml:space="preserve"> </w:t>
      </w:r>
      <w:r>
        <w:rPr>
          <w:bCs/>
          <w:b/>
        </w:rPr>
        <w:t xml:space="preserve">Web Designer</w:t>
      </w:r>
      <w:r>
        <w:t xml:space="preserve"> </w:t>
      </w:r>
      <w:r>
        <w:t xml:space="preserve">must navigate the linguistic landscape of</w:t>
      </w:r>
      <w:r>
        <w:t xml:space="preserve"> </w:t>
      </w:r>
      <w:r>
        <w:rPr>
          <w:bCs/>
          <w:b/>
        </w:rPr>
        <w:t xml:space="preserve">Uzbekistan Tashkent</w:t>
      </w:r>
      <w:r>
        <w:t xml:space="preserve">. While Russian was historically the lingua franca for business and technology, there is a strong resurgence in the use of the Uzbek language. A competent</w:t>
      </w:r>
      <w:r>
        <w:t xml:space="preserve"> </w:t>
      </w:r>
      <w:r>
        <w:rPr>
          <w:bCs/>
          <w:b/>
        </w:rPr>
        <w:t xml:space="preserve">Web Designer</w:t>
      </w:r>
      <w:r>
        <w:t xml:space="preserve"> </w:t>
      </w:r>
      <w:r>
        <w:t xml:space="preserve">ensures that websites are properly localized, supporting Cyrillic and Latin script variations seamlessly. This attention to detail goes beyond translation; it involves understanding idiomatic expressions, cultural nuances, and user expectations specific to the people of</w:t>
      </w:r>
      <w:r>
        <w:t xml:space="preserve"> </w:t>
      </w:r>
      <w:r>
        <w:rPr>
          <w:bCs/>
          <w:b/>
        </w:rPr>
        <w:t xml:space="preserve">Uzbekistan Tashkent</w:t>
      </w:r>
      <w:r>
        <w:t xml:space="preserve">.</w:t>
      </w:r>
    </w:p>
    <w:bookmarkEnd w:id="21"/>
    <w:bookmarkStart w:id="22" w:name="economic-empowerment-through-design"/>
    <w:p>
      <w:pPr>
        <w:pStyle w:val="Heading2"/>
      </w:pPr>
      <w:r>
        <w:t xml:space="preserve">Economic Empowerment Through Design</w:t>
      </w:r>
    </w:p>
    <w:p>
      <w:pPr>
        <w:pStyle w:val="FirstParagraph"/>
      </w:pPr>
      <w:r>
        <w:t xml:space="preserve">The economic implications of effective web design in</w:t>
      </w:r>
      <w:r>
        <w:t xml:space="preserve"> </w:t>
      </w:r>
      <w:r>
        <w:rPr>
          <w:bCs/>
          <w:b/>
        </w:rPr>
        <w:t xml:space="preserve">Uzbekistan Tashkent</w:t>
      </w:r>
      <w:r>
        <w:t xml:space="preserve"> </w:t>
      </w:r>
      <w:r>
        <w:t xml:space="preserve">are profound. As small and medium-sized enterprises (SMEs) in the city move from brick-and-mortar shops to online stores, the</w:t>
      </w:r>
      <w:r>
        <w:t xml:space="preserve"> </w:t>
      </w:r>
      <w:r>
        <w:rPr>
          <w:bCs/>
          <w:b/>
        </w:rPr>
        <w:t xml:space="preserve">Web Designer</w:t>
      </w:r>
      <w:r>
        <w:t xml:space="preserve"> </w:t>
      </w:r>
      <w:r>
        <w:t xml:space="preserve">becomes a crucial partner in their success. A poorly designed e-commerce site can lead to abandoned carts and lost sales, whereas an intuitive, mobile-responsive design can significantly boost conversion rates. In a market where trust is paramount, the professional appearance of a website serves as a digital storefront that builds credibility.</w:t>
      </w:r>
    </w:p>
    <w:p>
      <w:pPr>
        <w:pStyle w:val="BodyText"/>
      </w:pPr>
      <w:r>
        <w:t xml:space="preserve">Moreover, the</w:t>
      </w:r>
      <w:r>
        <w:t xml:space="preserve"> </w:t>
      </w:r>
      <w:r>
        <w:rPr>
          <w:bCs/>
          <w:b/>
        </w:rPr>
        <w:t xml:space="preserve">Web Designer</w:t>
      </w:r>
      <w:r>
        <w:t xml:space="preserve"> </w:t>
      </w:r>
      <w:r>
        <w:t xml:space="preserve">contributes to the growth of Uzbekistan’s startup ecosystem. Tashkent has seen an increase in tech startups focused on fintech, logistics, and education. These startups rely heavily on their digital presence to attract investors and early adopters. The</w:t>
      </w:r>
      <w:r>
        <w:t xml:space="preserve"> </w:t>
      </w:r>
      <w:r>
        <w:rPr>
          <w:bCs/>
          <w:b/>
        </w:rPr>
        <w:t xml:space="preserve">Web Designer</w:t>
      </w:r>
      <w:r>
        <w:t xml:space="preserve">, therefore, acts as a brand ambassador, crafting narratives through visual hierarchy, typography, and interactive elements that communicate value propositions clearly and persuasively.</w:t>
      </w:r>
    </w:p>
    <w:bookmarkEnd w:id="22"/>
    <w:bookmarkStart w:id="23" w:name="X036b15c4b5342c5bc851f537be95903ad31393f"/>
    <w:p>
      <w:pPr>
        <w:pStyle w:val="Heading2"/>
      </w:pPr>
      <w:r>
        <w:t xml:space="preserve">User Experience (UX) as a Bridge to Modernization</w:t>
      </w:r>
    </w:p>
    <w:p>
      <w:pPr>
        <w:pStyle w:val="FirstParagraph"/>
      </w:pPr>
      <w:r>
        <w:t xml:space="preserve">User Experience (UX) is another critical domain where the</w:t>
      </w:r>
      <w:r>
        <w:t xml:space="preserve"> </w:t>
      </w:r>
      <w:r>
        <w:rPr>
          <w:bCs/>
          <w:b/>
        </w:rPr>
        <w:t xml:space="preserve">Web Designer</w:t>
      </w:r>
      <w:r>
        <w:t xml:space="preserve"> </w:t>
      </w:r>
      <w:r>
        <w:t xml:space="preserve">excels in the context of</w:t>
      </w:r>
      <w:r>
        <w:t xml:space="preserve"> </w:t>
      </w:r>
      <w:r>
        <w:rPr>
          <w:bCs/>
          <w:b/>
        </w:rPr>
        <w:t xml:space="preserve">Uzbekistan Tashkent</w:t>
      </w:r>
      <w:r>
        <w:t xml:space="preserve">. Many users in Uzbekistan are accessing the internet for the first time, often via mobile devices due to higher smartphone penetration than desktop ownership. A</w:t>
      </w:r>
      <w:r>
        <w:t xml:space="preserve"> </w:t>
      </w:r>
      <w:r>
        <w:rPr>
          <w:bCs/>
          <w:b/>
        </w:rPr>
        <w:t xml:space="preserve">Web Designer</w:t>
      </w:r>
      <w:r>
        <w:t xml:space="preserve"> </w:t>
      </w:r>
      <w:r>
        <w:t xml:space="preserve">must prioritize responsive design and fast loading times to accommodate varying internet speeds and device capabilities. By simplifying navigation and reducing cognitive load, the</w:t>
      </w:r>
      <w:r>
        <w:t xml:space="preserve"> </w:t>
      </w:r>
      <w:r>
        <w:rPr>
          <w:bCs/>
          <w:b/>
        </w:rPr>
        <w:t xml:space="preserve">Web Designer</w:t>
      </w:r>
      <w:r>
        <w:t xml:space="preserve"> </w:t>
      </w:r>
      <w:r>
        <w:t xml:space="preserve">lowers the barrier to entry for digital services, thereby democratizing access to information and opportunities.</w:t>
      </w:r>
    </w:p>
    <w:p>
      <w:pPr>
        <w:pStyle w:val="BodyText"/>
      </w:pPr>
      <w:r>
        <w:t xml:space="preserve">This focus on UX also extends to government digital services. As</w:t>
      </w:r>
      <w:r>
        <w:t xml:space="preserve"> </w:t>
      </w:r>
      <w:r>
        <w:rPr>
          <w:bCs/>
          <w:b/>
        </w:rPr>
        <w:t xml:space="preserve">Uzbekistan Tashkent</w:t>
      </w:r>
      <w:r>
        <w:t xml:space="preserve"> </w:t>
      </w:r>
      <w:r>
        <w:t xml:space="preserve">pushes for digitization of public sector interactions, such as passport applications or utility payments, the</w:t>
      </w:r>
      <w:r>
        <w:t xml:space="preserve"> </w:t>
      </w:r>
      <w:r>
        <w:rPr>
          <w:bCs/>
          <w:b/>
        </w:rPr>
        <w:t xml:space="preserve">Web Designer</w:t>
      </w:r>
      <w:r>
        <w:t xml:space="preserve"> </w:t>
      </w:r>
      <w:r>
        <w:t xml:space="preserve">plays a vital role in making these processes transparent and user-friendly. A confusing government portal can lead to frustration and inefficiency, whereas a well-designed one enhances civic engagement and trust in institutions.</w:t>
      </w:r>
    </w:p>
    <w:bookmarkEnd w:id="23"/>
    <w:bookmarkStart w:id="24" w:name="the-future-outlook"/>
    <w:p>
      <w:pPr>
        <w:pStyle w:val="Heading2"/>
      </w:pPr>
      <w:r>
        <w:t xml:space="preserve">The Future Outlook</w:t>
      </w:r>
    </w:p>
    <w:p>
      <w:pPr>
        <w:pStyle w:val="FirstParagraph"/>
      </w:pPr>
      <w:r>
        <w:t xml:space="preserve">Web Designers in</w:t>
      </w:r>
      <w:r>
        <w:t xml:space="preserve"> </w:t>
      </w:r>
      <w:r>
        <w:rPr>
          <w:bCs/>
          <w:b/>
        </w:rPr>
        <w:t xml:space="preserve">Uzbekistan Tashkent</w:t>
      </w:r>
      <w:r>
        <w:t xml:space="preserve"> </w:t>
      </w:r>
      <w:r>
        <w:t xml:space="preserve">is poised to grow exponentially. With the government’s commitment to becoming a digital economy hub by 2030, there will be increased investment in IT education and infrastructure. This creates a fertile ground for professionals who can blend technical proficiency with cultural sensitivity. The</w:t>
      </w:r>
      <w:r>
        <w:t xml:space="preserve"> </w:t>
      </w:r>
      <w:r>
        <w:rPr>
          <w:bCs/>
          <w:b/>
        </w:rPr>
        <w:t xml:space="preserve">Web Designer</w:t>
      </w:r>
      <w:r>
        <w:t xml:space="preserve"> </w:t>
      </w:r>
      <w:r>
        <w:t xml:space="preserve">of the future in Tashkent will likely need to incorporate artificial intelligence, virtual reality, and augmented reality into their toolkit, offering immersive experiences that further highlight the beauty of Uzbek culture while driving innovation.</w:t>
      </w:r>
    </w:p>
    <w:p>
      <w:pPr>
        <w:pStyle w:val="BodyText"/>
      </w:pPr>
      <w:r>
        <w:t xml:space="preserve">In conclusion, the</w:t>
      </w:r>
      <w:r>
        <w:t xml:space="preserve"> </w:t>
      </w:r>
      <w:r>
        <w:rPr>
          <w:bCs/>
          <w:b/>
        </w:rPr>
        <w:t xml:space="preserve">Web Designer</w:t>
      </w:r>
      <w:r>
        <w:t xml:space="preserve"> </w:t>
      </w:r>
      <w:r>
        <w:t xml:space="preserve">is not merely a technician but a cultural translator and economic catalyst in</w:t>
      </w:r>
      <w:r>
        <w:t xml:space="preserve"> </w:t>
      </w:r>
      <w:r>
        <w:rPr>
          <w:bCs/>
          <w:b/>
        </w:rPr>
        <w:t xml:space="preserve">Uzbekistan Tashkent</w:t>
      </w:r>
      <w:r>
        <w:t xml:space="preserve">. By creating digital spaces that honor local heritage while embracing global best practices, they facilitate the city’s integration into the world wide web. As</w:t>
      </w:r>
      <w:r>
        <w:t xml:space="preserve"> </w:t>
      </w:r>
      <w:r>
        <w:rPr>
          <w:bCs/>
          <w:b/>
        </w:rPr>
        <w:t xml:space="preserve">Uzbekistan Tashkent</w:t>
      </w:r>
      <w:r>
        <w:t xml:space="preserve"> </w:t>
      </w:r>
      <w:r>
        <w:t xml:space="preserve">continues its journey towards modernization, the contributions of these creative professionals will remain essential in building a connected, prosperous, and digitally empowered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Uzbekistan Tashkent</dc:title>
  <dc:creator/>
  <dc:language>en</dc:language>
  <cp:keywords/>
  <dcterms:created xsi:type="dcterms:W3CDTF">2026-07-29T02:52:11Z</dcterms:created>
  <dcterms:modified xsi:type="dcterms:W3CDTF">2026-07-29T02:52:11Z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