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Brussels,</w:t>
      </w:r>
      <w:r>
        <w:t xml:space="preserve"> </w:t>
      </w:r>
      <w:r>
        <w:t xml:space="preserve">Belgium</w:t>
      </w:r>
    </w:p>
    <w:bookmarkStart w:id="20" w:name="Xc890fd7b608c0b700486197a04eb7c8d3c9dec6"/>
    <w:p>
      <w:pPr>
        <w:pStyle w:val="Heading1"/>
      </w:pPr>
      <w:r>
        <w:t xml:space="preserve">Experiment Protocol: Actor Study in Brussels, Belgium</w:t>
      </w:r>
    </w:p>
    <w:p>
      <w:pPr>
        <w:pStyle w:val="FirstParagraph"/>
      </w:pPr>
      <w:r>
        <w:rPr>
          <w:bCs/>
          <w:b/>
        </w:rPr>
        <w:t xml:space="preserve">Protocol ID:</w:t>
      </w:r>
      <w:r>
        <w:t xml:space="preserve"> </w:t>
      </w:r>
      <w:r>
        <w:t xml:space="preserve">BRU-ACT-2024-001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Brussels, Belgium</w:t>
      </w:r>
    </w:p>
    <w:p>
      <w:pPr>
        <w:pStyle w:val="BodyText"/>
      </w:pPr>
      <w:r>
        <w:rPr>
          <w:bCs/>
          <w:b/>
        </w:rPr>
        <w:t xml:space="preserve">Principal Investigator:</w:t>
      </w:r>
      <w:r>
        <w:t xml:space="preserve"> </w:t>
      </w:r>
      <w:r>
        <w:t xml:space="preserve">[Name]</w:t>
      </w:r>
    </w:p>
    <w:bookmarkEnd w:id="20"/>
    <w:bookmarkStart w:id="21" w:name="introduction"/>
    <w:p>
      <w:pPr>
        <w:pStyle w:val="Heading2"/>
      </w:pPr>
      <w:r>
        <w:t xml:space="preserve">1. Introduction</w:t>
      </w:r>
    </w:p>
    <w:p>
      <w:pPr>
        <w:pStyle w:val="FirstParagraph"/>
      </w:pPr>
      <w:r>
        <w:t xml:space="preserve">This document outlines the protocol for an experiment involving actors in Brussels, Belgium. The study aims to investigate the impact of environmental factors on actor performance in urban settings. Brussels, as a multicultural and multilingual city, provides a unique backdrop for this research. The experiment will explore how actors adapt to diverse audiences and environments, focusing on their emotional responses, improvisation skills, and audience engagement.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adaptability of actors in varied urban environments within Brussels.</w:t>
      </w:r>
    </w:p>
    <w:p>
      <w:pPr>
        <w:numPr>
          <w:ilvl w:val="0"/>
          <w:numId w:val="1001"/>
        </w:numPr>
        <w:pStyle w:val="Compact"/>
      </w:pPr>
      <w:r>
        <w:t xml:space="preserve">To evaluate the influence of audience demographics on actor performance.</w:t>
      </w:r>
    </w:p>
    <w:p>
      <w:pPr>
        <w:numPr>
          <w:ilvl w:val="0"/>
          <w:numId w:val="1001"/>
        </w:numPr>
        <w:pStyle w:val="Compact"/>
      </w:pPr>
      <w:r>
        <w:t xml:space="preserve">To analyze the role of language diversity in shaping actor-audience interactions.</w:t>
      </w:r>
    </w:p>
    <w:p>
      <w:pPr>
        <w:numPr>
          <w:ilvl w:val="0"/>
          <w:numId w:val="1001"/>
        </w:numPr>
        <w:pStyle w:val="Compact"/>
      </w:pPr>
      <w:r>
        <w:t xml:space="preserve">To identify strategies that enhance actor resilience and creativity in unpredictable settings.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20 professional actors residing in or working in Brussels, Belgium. Participants will be selected based on their experience in theater, film, or improvisation. Informed consent will be obtained from all participants, ensuring compliance with ethical guidelines.</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Actors will perform a standardized monologue in a controlled studio environment. This will serve as a reference point for subsequent evaluations.</w:t>
      </w:r>
    </w:p>
    <w:p>
      <w:pPr>
        <w:numPr>
          <w:ilvl w:val="0"/>
          <w:numId w:val="1002"/>
        </w:numPr>
        <w:pStyle w:val="Compact"/>
      </w:pPr>
      <w:r>
        <w:rPr>
          <w:bCs/>
          <w:b/>
        </w:rPr>
        <w:t xml:space="preserve">Urban Performance:</w:t>
      </w:r>
      <w:r>
        <w:t xml:space="preserve"> </w:t>
      </w:r>
      <w:r>
        <w:t xml:space="preserve">Actors will perform the same monologue in various public spaces across Brussels, such as Grand Place, Parc du Cinquantenaire, and local theaters. These locations were chosen for their cultural significance and diverse foot traffic.</w:t>
      </w:r>
    </w:p>
    <w:p>
      <w:pPr>
        <w:numPr>
          <w:ilvl w:val="0"/>
          <w:numId w:val="1002"/>
        </w:numPr>
        <w:pStyle w:val="Compact"/>
      </w:pPr>
      <w:r>
        <w:rPr>
          <w:bCs/>
          <w:b/>
        </w:rPr>
        <w:t xml:space="preserve">Audience Interaction:</w:t>
      </w:r>
      <w:r>
        <w:t xml:space="preserve"> </w:t>
      </w:r>
      <w:r>
        <w:t xml:space="preserve">Actors will engage with spontaneous audiences, incorporating improvisation based on audience reactions. This phase will test their ability to adapt to real-time feedback.</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Video recordings of performances.</w:t>
      </w:r>
    </w:p>
    <w:p>
      <w:pPr>
        <w:numPr>
          <w:ilvl w:val="0"/>
          <w:numId w:val="1003"/>
        </w:numPr>
        <w:pStyle w:val="Compact"/>
      </w:pPr>
      <w:r>
        <w:t xml:space="preserve">Surveys completed by actors post-performance.</w:t>
      </w:r>
    </w:p>
    <w:p>
      <w:pPr>
        <w:numPr>
          <w:ilvl w:val="0"/>
          <w:numId w:val="1003"/>
        </w:numPr>
        <w:pStyle w:val="Compact"/>
      </w:pPr>
      <w:r>
        <w:t xml:space="preserve">Feedback forms distributed to audience members.</w:t>
      </w:r>
    </w:p>
    <w:p>
      <w:pPr>
        <w:numPr>
          <w:ilvl w:val="0"/>
          <w:numId w:val="1003"/>
        </w:numPr>
        <w:pStyle w:val="Compact"/>
      </w:pPr>
      <w:r>
        <w:t xml:space="preserve">Observational notes taken by researchers.</w:t>
      </w:r>
    </w:p>
    <w:bookmarkEnd w:id="25"/>
    <w:bookmarkEnd w:id="26"/>
    <w:bookmarkStart w:id="27" w:name="ethical-considerations"/>
    <w:p>
      <w:pPr>
        <w:pStyle w:val="Heading2"/>
      </w:pPr>
      <w:r>
        <w:t xml:space="preserve">4. Ethical Considerations</w:t>
      </w:r>
    </w:p>
    <w:p>
      <w:pPr>
        <w:pStyle w:val="FirstParagraph"/>
      </w:pPr>
      <w:r>
        <w:t xml:space="preserve">This study adheres to the ethical standards set by the Belgian Federal Agency for Medicines and Health Products (FAMHP) and the Declaration of Helsinki. Key considerations include:</w:t>
      </w:r>
    </w:p>
    <w:p>
      <w:pPr>
        <w:numPr>
          <w:ilvl w:val="0"/>
          <w:numId w:val="1004"/>
        </w:numPr>
        <w:pStyle w:val="Compact"/>
      </w:pPr>
      <w:r>
        <w:t xml:space="preserve">Ensuring voluntary participation and the right to withdraw at any time.</w:t>
      </w:r>
    </w:p>
    <w:p>
      <w:pPr>
        <w:numPr>
          <w:ilvl w:val="0"/>
          <w:numId w:val="1004"/>
        </w:numPr>
        <w:pStyle w:val="Compact"/>
      </w:pPr>
      <w:r>
        <w:t xml:space="preserve">Maintaining confidentiality of participant data.</w:t>
      </w:r>
    </w:p>
    <w:p>
      <w:pPr>
        <w:numPr>
          <w:ilvl w:val="0"/>
          <w:numId w:val="1004"/>
        </w:numPr>
        <w:pStyle w:val="Compact"/>
      </w:pPr>
      <w:r>
        <w:t xml:space="preserve">Minimizing potential stress or discomfort for actors during performances.</w:t>
      </w:r>
    </w:p>
    <w:p>
      <w:pPr>
        <w:numPr>
          <w:ilvl w:val="0"/>
          <w:numId w:val="1004"/>
        </w:numPr>
        <w:pStyle w:val="Compact"/>
      </w:pPr>
      <w:r>
        <w:t xml:space="preserve">Respecting the privacy of audience members and obtaining consent for recordings.</w:t>
      </w:r>
    </w:p>
    <w:bookmarkEnd w:id="27"/>
    <w:bookmarkStart w:id="28" w:name="timeline"/>
    <w:p>
      <w:pPr>
        <w:pStyle w:val="Heading2"/>
      </w:pPr>
      <w:r>
        <w:t xml:space="preserve">5. Timeline</w:t>
      </w:r>
    </w:p>
    <w:p>
      <w:pPr>
        <w:pStyle w:val="FirstParagraph"/>
      </w:pPr>
      <w:r>
        <w:t xml:space="preserve">The experiment will be conducted over a period of six weeks:</w:t>
      </w:r>
    </w:p>
    <w:p>
      <w:pPr>
        <w:numPr>
          <w:ilvl w:val="0"/>
          <w:numId w:val="1005"/>
        </w:numPr>
        <w:pStyle w:val="Compact"/>
      </w:pPr>
      <w:r>
        <w:rPr>
          <w:bCs/>
          <w:b/>
        </w:rPr>
        <w:t xml:space="preserve">Week 1:</w:t>
      </w:r>
      <w:r>
        <w:t xml:space="preserve"> </w:t>
      </w:r>
      <w:r>
        <w:t xml:space="preserve">Recruitment and baseline assessments.</w:t>
      </w:r>
    </w:p>
    <w:p>
      <w:pPr>
        <w:numPr>
          <w:ilvl w:val="0"/>
          <w:numId w:val="1005"/>
        </w:numPr>
        <w:pStyle w:val="Compact"/>
      </w:pPr>
      <w:r>
        <w:rPr>
          <w:bCs/>
          <w:b/>
        </w:rPr>
        <w:t xml:space="preserve">Weeks 2-4:</w:t>
      </w:r>
      <w:r>
        <w:t xml:space="preserve"> </w:t>
      </w:r>
      <w:r>
        <w:t xml:space="preserve">Urban performances and audience interactions.</w:t>
      </w:r>
    </w:p>
    <w:p>
      <w:pPr>
        <w:numPr>
          <w:ilvl w:val="0"/>
          <w:numId w:val="1005"/>
        </w:numPr>
        <w:pStyle w:val="Compact"/>
      </w:pPr>
      <w:r>
        <w:rPr>
          <w:bCs/>
          <w:b/>
        </w:rPr>
        <w:t xml:space="preserve">Week 5:</w:t>
      </w:r>
      <w:r>
        <w:t xml:space="preserve"> </w:t>
      </w:r>
      <w:r>
        <w:t xml:space="preserve">Data analysis and preliminary findings.</w:t>
      </w:r>
    </w:p>
    <w:p>
      <w:pPr>
        <w:numPr>
          <w:ilvl w:val="0"/>
          <w:numId w:val="1005"/>
        </w:numPr>
        <w:pStyle w:val="Compact"/>
      </w:pPr>
      <w:r>
        <w:rPr>
          <w:bCs/>
          <w:b/>
        </w:rPr>
        <w:t xml:space="preserve">Week 6:</w:t>
      </w:r>
      <w:r>
        <w:t xml:space="preserve"> </w:t>
      </w:r>
      <w:r>
        <w:t xml:space="preserve">Final report preparation and dissemination.</w:t>
      </w:r>
    </w:p>
    <w:bookmarkEnd w:id="28"/>
    <w:bookmarkStart w:id="29" w:name="expected-outcomes"/>
    <w:p>
      <w:pPr>
        <w:pStyle w:val="Heading2"/>
      </w:pPr>
      <w:r>
        <w:t xml:space="preserve">6. Expected Outcomes</w:t>
      </w:r>
    </w:p>
    <w:p>
      <w:pPr>
        <w:pStyle w:val="FirstParagraph"/>
      </w:pPr>
      <w:r>
        <w:t xml:space="preserve">This study aims to provide insights into:</w:t>
      </w:r>
    </w:p>
    <w:p>
      <w:pPr>
        <w:numPr>
          <w:ilvl w:val="0"/>
          <w:numId w:val="1006"/>
        </w:numPr>
        <w:pStyle w:val="Compact"/>
      </w:pPr>
      <w:r>
        <w:t xml:space="preserve">The adaptability of actors in dynamic urban environments.</w:t>
      </w:r>
    </w:p>
    <w:p>
      <w:pPr>
        <w:numPr>
          <w:ilvl w:val="0"/>
          <w:numId w:val="1006"/>
        </w:numPr>
        <w:pStyle w:val="Compact"/>
      </w:pPr>
      <w:r>
        <w:t xml:space="preserve">The role of cultural diversity in shaping performance styles.</w:t>
      </w:r>
    </w:p>
    <w:p>
      <w:pPr>
        <w:numPr>
          <w:ilvl w:val="0"/>
          <w:numId w:val="1006"/>
        </w:numPr>
        <w:pStyle w:val="Compact"/>
      </w:pPr>
      <w:r>
        <w:t xml:space="preserve">Strategies for enhancing actor resilience and creativity.</w:t>
      </w:r>
    </w:p>
    <w:p>
      <w:pPr>
        <w:pStyle w:val="FirstParagraph"/>
      </w:pPr>
      <w:r>
        <w:t xml:space="preserve">Findings will contribute to the broader understanding of actor training and performance in multicultural contexts, with implications for theater education and practice in Brussels and beyond.</w:t>
      </w:r>
    </w:p>
    <w:bookmarkEnd w:id="29"/>
    <w:bookmarkStart w:id="30" w:name="conclusion"/>
    <w:p>
      <w:pPr>
        <w:pStyle w:val="Heading2"/>
      </w:pPr>
      <w:r>
        <w:t xml:space="preserve">7. Conclusion</w:t>
      </w:r>
    </w:p>
    <w:p>
      <w:pPr>
        <w:pStyle w:val="FirstParagraph"/>
      </w:pPr>
      <w:r>
        <w:t xml:space="preserve">This experiment protocol outlines a comprehensive approach to studying actor performance in Brussels, Belgium. By leveraging the city's unique cultural landscape, the study seeks to uncover valuable insights into the adaptability and creativity of actors. The results will not only benefit the performing arts community but also enrich our understanding of human interaction in diverse urban settings.</w:t>
      </w:r>
    </w:p>
    <w:bookmarkEnd w:id="30"/>
    <w:p>
      <w:pPr>
        <w:pStyle w:val="BodyText"/>
      </w:pPr>
      <w:r>
        <w:rPr>
          <w:bCs/>
          <w:b/>
        </w:rPr>
        <w:t xml:space="preserve">Note:</w:t>
      </w:r>
      <w:r>
        <w:t xml:space="preserve"> </w:t>
      </w:r>
      <w:r>
        <w:t xml:space="preserve">This protocol is subject to approval by the relevant ethics committee in Brussels, Belgium. Any modifications must be documented and approved prior to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Brussels, Belgium</dc:title>
  <dc:creator/>
  <dc:language>en</dc:language>
  <cp:keywords/>
  <dcterms:created xsi:type="dcterms:W3CDTF">2026-10-10T02:25:14Z</dcterms:created>
  <dcterms:modified xsi:type="dcterms:W3CDTF">2026-10-10T02:25:14Z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