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1" w:name="Xa742e5b0cc6a1e46f66c1429c5c9d9360be3131"/>
    <w:p>
      <w:pPr>
        <w:pStyle w:val="Heading1"/>
      </w:pPr>
      <w:r>
        <w:t xml:space="preserve">Experiment Protocol: Actor Performance Evaluation in Colombia Medellín</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evaluating the performance, adaptability, and cultural integration of an Actor within the unique socio-cultural environment of Colombia Medellín. Medellín, known for its rapid transformation, vibrant arts scene, and distinct regional identity, presents a dynamic testing ground for theatrical and cinematic performance methodologies.</w:t>
      </w:r>
    </w:p>
    <w:p>
      <w:pPr>
        <w:pStyle w:val="BodyText"/>
      </w:pPr>
      <w:r>
        <w:t xml:space="preserve">The primary objective of this experiment is to assess how an Actor responds to localized stimuli, audience interactions, and environmental factors specific to Medellín. This includes evaluating the Actor's ability to incorporate regional dialects, cultural nuances, and emotional resonance that align with the city's historical and contemporary narrative. The protocol ensures that all activities are conducted ethically, respectfully, and in compliance with local regulations.</w:t>
      </w:r>
    </w:p>
    <w:bookmarkEnd w:id="20"/>
    <w:bookmarkStart w:id="21" w:name="objectives"/>
    <w:p>
      <w:pPr>
        <w:pStyle w:val="Heading2"/>
      </w:pPr>
      <w:r>
        <w:t xml:space="preserve">2. Objectives</w:t>
      </w:r>
    </w:p>
    <w:p>
      <w:pPr>
        <w:numPr>
          <w:ilvl w:val="0"/>
          <w:numId w:val="1001"/>
        </w:numPr>
        <w:pStyle w:val="Compact"/>
      </w:pPr>
      <w:r>
        <w:t xml:space="preserve">To evaluate the Actor's capacity to authentically portray characters rooted in the cultural context of Colombia Medellín.</w:t>
      </w:r>
    </w:p>
    <w:p>
      <w:pPr>
        <w:numPr>
          <w:ilvl w:val="0"/>
          <w:numId w:val="1001"/>
        </w:numPr>
        <w:pStyle w:val="Compact"/>
      </w:pPr>
      <w:r>
        <w:t xml:space="preserve">To measure audience engagement and emotional response across diverse neighborhoods in Medellín.</w:t>
      </w:r>
    </w:p>
    <w:p>
      <w:pPr>
        <w:numPr>
          <w:ilvl w:val="0"/>
          <w:numId w:val="1001"/>
        </w:numPr>
        <w:pStyle w:val="Compact"/>
      </w:pPr>
      <w:r>
        <w:t xml:space="preserve">To analyze the Actor's adaptability to spontaneous environmental variables, such as public spaces, community events, and local traditions.</w:t>
      </w:r>
    </w:p>
    <w:p>
      <w:pPr>
        <w:numPr>
          <w:ilvl w:val="0"/>
          <w:numId w:val="1001"/>
        </w:numPr>
        <w:pStyle w:val="Compact"/>
      </w:pPr>
      <w:r>
        <w:t xml:space="preserve">To document the impact of cultural immersion on the Actor's performance quality and creative process.</w:t>
      </w:r>
    </w:p>
    <w:bookmarkEnd w:id="21"/>
    <w:bookmarkStart w:id="22" w:name="scope-and-location"/>
    <w:p>
      <w:pPr>
        <w:pStyle w:val="Heading2"/>
      </w:pPr>
      <w:r>
        <w:t xml:space="preserve">3. Scope and Location</w:t>
      </w:r>
    </w:p>
    <w:p>
      <w:pPr>
        <w:pStyle w:val="FirstParagraph"/>
      </w:pPr>
      <w:r>
        <w:t xml:space="preserve">The experiment will be conducted exclusively within the metropolitan area of Colombia Medellín. Key locations include:</w:t>
      </w:r>
    </w:p>
    <w:p>
      <w:pPr>
        <w:numPr>
          <w:ilvl w:val="0"/>
          <w:numId w:val="1002"/>
        </w:numPr>
        <w:pStyle w:val="Compact"/>
      </w:pPr>
      <w:r>
        <w:rPr>
          <w:bCs/>
          <w:b/>
        </w:rPr>
        <w:t xml:space="preserve">Comuna 13:</w:t>
      </w:r>
      <w:r>
        <w:t xml:space="preserve"> </w:t>
      </w:r>
      <w:r>
        <w:t xml:space="preserve">Known for its street art and community resilience, this area will test the Actor's ability to engage with grassroots audiences.</w:t>
      </w:r>
    </w:p>
    <w:p>
      <w:pPr>
        <w:numPr>
          <w:ilvl w:val="0"/>
          <w:numId w:val="1002"/>
        </w:numPr>
        <w:pStyle w:val="Compact"/>
      </w:pPr>
      <w:r>
        <w:rPr>
          <w:bCs/>
          <w:b/>
        </w:rPr>
        <w:t xml:space="preserve">El Poblado:</w:t>
      </w:r>
      <w:r>
        <w:t xml:space="preserve"> </w:t>
      </w:r>
      <w:r>
        <w:t xml:space="preserve">A modern, cosmopolitan district that will assess the Actor's performance in urban, high-density environments.</w:t>
      </w:r>
    </w:p>
    <w:p>
      <w:pPr>
        <w:numPr>
          <w:ilvl w:val="0"/>
          <w:numId w:val="1002"/>
        </w:numPr>
        <w:pStyle w:val="Compact"/>
      </w:pPr>
      <w:r>
        <w:rPr>
          <w:bCs/>
          <w:b/>
        </w:rPr>
        <w:t xml:space="preserve">La Candelaria:</w:t>
      </w:r>
      <w:r>
        <w:t xml:space="preserve"> </w:t>
      </w:r>
      <w:r>
        <w:t xml:space="preserve">The historic center, offering a backdrop for traditional and experimental theatrical interactions.</w:t>
      </w:r>
    </w:p>
    <w:p>
      <w:pPr>
        <w:numPr>
          <w:ilvl w:val="0"/>
          <w:numId w:val="1002"/>
        </w:numPr>
        <w:pStyle w:val="Compact"/>
      </w:pPr>
      <w:r>
        <w:rPr>
          <w:bCs/>
          <w:b/>
        </w:rPr>
        <w:t xml:space="preserve">Local Theaters and Cultural Centers:</w:t>
      </w:r>
      <w:r>
        <w:t xml:space="preserve"> </w:t>
      </w:r>
      <w:r>
        <w:t xml:space="preserve">Including Teatro Jorge Eliécer Gaitán and Casa de la Cultura, for structured performance evaluations.</w:t>
      </w:r>
    </w:p>
    <w:p>
      <w:pPr>
        <w:pStyle w:val="FirstParagraph"/>
      </w:pPr>
      <w:r>
        <w:t xml:space="preserve">All activities will respect local customs, community guidelines, and legal requirements specific to Colombia Medellín.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Actor selected for this experiment must meet the following criteria:</w:t>
      </w:r>
    </w:p>
    <w:p>
      <w:pPr>
        <w:numPr>
          <w:ilvl w:val="0"/>
          <w:numId w:val="1003"/>
        </w:numPr>
        <w:pStyle w:val="Compact"/>
      </w:pPr>
      <w:r>
        <w:t xml:space="preserve">Professional training in theater, film, or performance arts.</w:t>
      </w:r>
    </w:p>
    <w:p>
      <w:pPr>
        <w:numPr>
          <w:ilvl w:val="0"/>
          <w:numId w:val="1003"/>
        </w:numPr>
        <w:pStyle w:val="Compact"/>
      </w:pPr>
      <w:r>
        <w:t xml:space="preserve">Fluency in Spanish, with a willingness to learn and incorporate the Paisa dialect.</w:t>
      </w:r>
    </w:p>
    <w:p>
      <w:pPr>
        <w:numPr>
          <w:ilvl w:val="0"/>
          <w:numId w:val="1003"/>
        </w:numPr>
        <w:pStyle w:val="Compact"/>
      </w:pPr>
      <w:r>
        <w:t xml:space="preserve">Previous experience in immersive or site-specific performances.</w:t>
      </w:r>
    </w:p>
    <w:p>
      <w:pPr>
        <w:numPr>
          <w:ilvl w:val="0"/>
          <w:numId w:val="1003"/>
        </w:numPr>
        <w:pStyle w:val="Compact"/>
      </w:pPr>
      <w:r>
        <w:t xml:space="preserve">Commitment to ethical engagement with local communities.</w:t>
      </w:r>
    </w:p>
    <w:bookmarkEnd w:id="23"/>
    <w:bookmarkStart w:id="24" w:name="experimental-phases"/>
    <w:p>
      <w:pPr>
        <w:pStyle w:val="Heading3"/>
      </w:pPr>
      <w:r>
        <w:t xml:space="preserve">4.2 Experimental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Phase 1: Cultural Immersion</w:t>
            </w:r>
          </w:p>
        </w:tc>
        <w:tc>
          <w:tcPr/>
          <w:p>
            <w:pPr>
              <w:pStyle w:val="Compact"/>
              <w:jc w:val="left"/>
            </w:pPr>
            <w:r>
              <w:t xml:space="preserve">2 weeks</w:t>
            </w:r>
          </w:p>
        </w:tc>
        <w:tc>
          <w:tcPr/>
          <w:p>
            <w:pPr>
              <w:pStyle w:val="Compact"/>
              <w:jc w:val="left"/>
            </w:pPr>
            <w:r>
              <w:t xml:space="preserve">The Actor will engage in workshops, community dialogues, and field visits to understand the socio-cultural fabric of Colombia Medellín.</w:t>
            </w:r>
          </w:p>
        </w:tc>
      </w:tr>
      <w:tr>
        <w:tc>
          <w:tcPr/>
          <w:p>
            <w:pPr>
              <w:pStyle w:val="Compact"/>
              <w:jc w:val="left"/>
            </w:pPr>
            <w:r>
              <w:t xml:space="preserve">Phase 2: Script Development</w:t>
            </w:r>
          </w:p>
        </w:tc>
        <w:tc>
          <w:tcPr/>
          <w:p>
            <w:pPr>
              <w:pStyle w:val="Compact"/>
              <w:jc w:val="left"/>
            </w:pPr>
            <w:r>
              <w:t xml:space="preserve">1 week</w:t>
            </w:r>
          </w:p>
        </w:tc>
        <w:tc>
          <w:tcPr/>
          <w:p>
            <w:pPr>
              <w:pStyle w:val="Compact"/>
              <w:jc w:val="left"/>
            </w:pPr>
            <w:r>
              <w:t xml:space="preserve">Collaborative creation of performance material that reflects local stories, themes, and linguistic patterns.</w:t>
            </w:r>
          </w:p>
        </w:tc>
      </w:tr>
      <w:tr>
        <w:tc>
          <w:tcPr/>
          <w:p>
            <w:pPr>
              <w:pStyle w:val="Compact"/>
              <w:jc w:val="left"/>
            </w:pPr>
            <w:r>
              <w:t xml:space="preserve">Phase 3: Performance Execution</w:t>
            </w:r>
          </w:p>
        </w:tc>
        <w:tc>
          <w:tcPr/>
          <w:p>
            <w:pPr>
              <w:pStyle w:val="Compact"/>
              <w:jc w:val="left"/>
            </w:pPr>
            <w:r>
              <w:t xml:space="preserve">3 weeks</w:t>
            </w:r>
          </w:p>
        </w:tc>
        <w:tc>
          <w:tcPr/>
          <w:p>
            <w:pPr>
              <w:pStyle w:val="Compact"/>
              <w:jc w:val="left"/>
            </w:pPr>
            <w:r>
              <w:t xml:space="preserve">The Actor will perform in various locations, adapting to audience feedback and environmental conditions.</w:t>
            </w:r>
          </w:p>
        </w:tc>
      </w:tr>
      <w:tr>
        <w:tc>
          <w:tcPr/>
          <w:p>
            <w:pPr>
              <w:pStyle w:val="Compact"/>
              <w:jc w:val="left"/>
            </w:pPr>
            <w:r>
              <w:t xml:space="preserve">Phase 4: Evaluation and Analysis</w:t>
            </w:r>
          </w:p>
        </w:tc>
        <w:tc>
          <w:tcPr/>
          <w:p>
            <w:pPr>
              <w:pStyle w:val="Compact"/>
              <w:jc w:val="left"/>
            </w:pPr>
            <w:r>
              <w:t xml:space="preserve">1 week</w:t>
            </w:r>
          </w:p>
        </w:tc>
        <w:tc>
          <w:tcPr/>
          <w:p>
            <w:pPr>
              <w:pStyle w:val="Compact"/>
              <w:jc w:val="left"/>
            </w:pPr>
            <w:r>
              <w:t xml:space="preserve">Collection and analysis of qualitative and quantitative data from audiences, peers, and cultural experts.</w:t>
            </w:r>
          </w:p>
        </w:tc>
      </w:tr>
    </w:tbl>
    <w:bookmarkEnd w:id="24"/>
    <w:bookmarkStart w:id="25" w:name="data-collection-methods"/>
    <w:p>
      <w:pPr>
        <w:pStyle w:val="Heading3"/>
      </w:pPr>
      <w:r>
        <w:t xml:space="preserve">4.3 Data Collection Methods</w:t>
      </w:r>
    </w:p>
    <w:p>
      <w:pPr>
        <w:numPr>
          <w:ilvl w:val="0"/>
          <w:numId w:val="1004"/>
        </w:numPr>
        <w:pStyle w:val="Compact"/>
      </w:pPr>
      <w:r>
        <w:rPr>
          <w:bCs/>
          <w:b/>
        </w:rPr>
        <w:t xml:space="preserve">Surveys and Interviews:</w:t>
      </w:r>
      <w:r>
        <w:t xml:space="preserve"> </w:t>
      </w:r>
      <w:r>
        <w:t xml:space="preserve">Conducted with audience members and community leaders to gauge perceptions of authenticity and impact.</w:t>
      </w:r>
    </w:p>
    <w:p>
      <w:pPr>
        <w:numPr>
          <w:ilvl w:val="0"/>
          <w:numId w:val="1004"/>
        </w:numPr>
        <w:pStyle w:val="Compact"/>
      </w:pPr>
      <w:r>
        <w:rPr>
          <w:bCs/>
          <w:b/>
        </w:rPr>
        <w:t xml:space="preserve">Video and Audio Recordings:</w:t>
      </w:r>
      <w:r>
        <w:t xml:space="preserve"> </w:t>
      </w:r>
      <w:r>
        <w:t xml:space="preserve">Used to analyze the Actor's performance techniques, emotional delivery, and audience reactions.</w:t>
      </w:r>
    </w:p>
    <w:p>
      <w:pPr>
        <w:numPr>
          <w:ilvl w:val="0"/>
          <w:numId w:val="1004"/>
        </w:numPr>
        <w:pStyle w:val="Compact"/>
      </w:pPr>
      <w:r>
        <w:rPr>
          <w:bCs/>
          <w:b/>
        </w:rPr>
        <w:t xml:space="preserve">Observational Notes:</w:t>
      </w:r>
      <w:r>
        <w:t xml:space="preserve"> </w:t>
      </w:r>
      <w:r>
        <w:t xml:space="preserve">Documented by trained researchers to capture spontaneous interactions and contextual factors.</w:t>
      </w:r>
    </w:p>
    <w:p>
      <w:pPr>
        <w:numPr>
          <w:ilvl w:val="0"/>
          <w:numId w:val="1004"/>
        </w:numPr>
        <w:pStyle w:val="Compact"/>
      </w:pPr>
      <w:r>
        <w:rPr>
          <w:bCs/>
          <w:b/>
        </w:rPr>
        <w:t xml:space="preserve">Self-Reflection Journals:</w:t>
      </w:r>
      <w:r>
        <w:t xml:space="preserve"> </w:t>
      </w:r>
      <w:r>
        <w:t xml:space="preserve">Maintained by the Actor to track personal insights, challenges, and creative developments.</w:t>
      </w:r>
    </w:p>
    <w:bookmarkEnd w:id="25"/>
    <w:bookmarkEnd w:id="26"/>
    <w:bookmarkStart w:id="27" w:name="ethical-considerations"/>
    <w:p>
      <w:pPr>
        <w:pStyle w:val="Heading2"/>
      </w:pPr>
      <w:r>
        <w:t xml:space="preserve">5. Ethical Considerations</w:t>
      </w:r>
    </w:p>
    <w:p>
      <w:pPr>
        <w:pStyle w:val="FirstParagraph"/>
      </w:pPr>
      <w:r>
        <w:t xml:space="preserve">This Experiment Protocol prioritizes ethical engagement with the communities of Colombia Medellín. Key considerations include:</w:t>
      </w:r>
    </w:p>
    <w:p>
      <w:pPr>
        <w:numPr>
          <w:ilvl w:val="0"/>
          <w:numId w:val="1005"/>
        </w:numPr>
        <w:pStyle w:val="Compact"/>
      </w:pPr>
      <w:r>
        <w:rPr>
          <w:bCs/>
          <w:b/>
        </w:rPr>
        <w:t xml:space="preserve">Informed Consent:</w:t>
      </w:r>
      <w:r>
        <w:t xml:space="preserve"> </w:t>
      </w:r>
      <w:r>
        <w:t xml:space="preserve">All participants, including audience members and community collaborators, will provide informed consent before involvement.</w:t>
      </w:r>
    </w:p>
    <w:p>
      <w:pPr>
        <w:numPr>
          <w:ilvl w:val="0"/>
          <w:numId w:val="1005"/>
        </w:numPr>
        <w:pStyle w:val="Compact"/>
      </w:pPr>
      <w:r>
        <w:rPr>
          <w:bCs/>
          <w:b/>
        </w:rPr>
        <w:t xml:space="preserve">Cultural Respect:</w:t>
      </w:r>
      <w:r>
        <w:t xml:space="preserve"> </w:t>
      </w:r>
      <w:r>
        <w:t xml:space="preserve">The Actor will avoid stereotypes and ensure that portrayals honor the dignity and diversity of local populations.</w:t>
      </w:r>
    </w:p>
    <w:p>
      <w:pPr>
        <w:numPr>
          <w:ilvl w:val="0"/>
          <w:numId w:val="1005"/>
        </w:numPr>
        <w:pStyle w:val="Compact"/>
      </w:pPr>
      <w:r>
        <w:rPr>
          <w:bCs/>
          <w:b/>
        </w:rPr>
        <w:t xml:space="preserve">Community Benefit:</w:t>
      </w:r>
      <w:r>
        <w:t xml:space="preserve"> </w:t>
      </w:r>
      <w:r>
        <w:t xml:space="preserve">A portion of the experiment's outcomes will be shared with local cultural organizations to support ongoing artistic initiatives.</w:t>
      </w:r>
    </w:p>
    <w:p>
      <w:pPr>
        <w:numPr>
          <w:ilvl w:val="0"/>
          <w:numId w:val="1005"/>
        </w:numPr>
        <w:pStyle w:val="Compact"/>
      </w:pPr>
      <w:r>
        <w:rPr>
          <w:bCs/>
          <w:b/>
        </w:rPr>
        <w:t xml:space="preserve">Privacy and Confidentiality:</w:t>
      </w:r>
      <w:r>
        <w:t xml:space="preserve"> </w:t>
      </w:r>
      <w:r>
        <w:t xml:space="preserve">Personal data collected during the experiment will be anonymized and stored securely.</w:t>
      </w:r>
    </w:p>
    <w:bookmarkEnd w:id="27"/>
    <w:bookmarkStart w:id="28" w:name="risk-management"/>
    <w:p>
      <w:pPr>
        <w:pStyle w:val="Heading2"/>
      </w:pPr>
      <w:r>
        <w:t xml:space="preserve">6. Risk Management</w:t>
      </w:r>
    </w:p>
    <w:p>
      <w:pPr>
        <w:pStyle w:val="FirstParagraph"/>
      </w:pPr>
      <w:r>
        <w:t xml:space="preserve">Potential risks and mitigation strategies include:</w:t>
      </w:r>
    </w:p>
    <w:p>
      <w:pPr>
        <w:numPr>
          <w:ilvl w:val="0"/>
          <w:numId w:val="1006"/>
        </w:numPr>
        <w:pStyle w:val="Compact"/>
      </w:pPr>
      <w:r>
        <w:rPr>
          <w:bCs/>
          <w:b/>
        </w:rPr>
        <w:t xml:space="preserve">Safety Concerns:</w:t>
      </w:r>
      <w:r>
        <w:t xml:space="preserve"> </w:t>
      </w:r>
      <w:r>
        <w:t xml:space="preserve">Coordination with local authorities and community leaders to ensure safe performance environments.</w:t>
      </w:r>
    </w:p>
    <w:p>
      <w:pPr>
        <w:numPr>
          <w:ilvl w:val="0"/>
          <w:numId w:val="1006"/>
        </w:numPr>
        <w:pStyle w:val="Compact"/>
      </w:pPr>
      <w:r>
        <w:rPr>
          <w:bCs/>
          <w:b/>
        </w:rPr>
        <w:t xml:space="preserve">Cultural Misinterpretation:</w:t>
      </w:r>
      <w:r>
        <w:t xml:space="preserve"> </w:t>
      </w:r>
      <w:r>
        <w:t xml:space="preserve">Ongoing consultation with cultural advisors to prevent misrepresentation.</w:t>
      </w:r>
    </w:p>
    <w:p>
      <w:pPr>
        <w:numPr>
          <w:ilvl w:val="0"/>
          <w:numId w:val="1006"/>
        </w:numPr>
        <w:pStyle w:val="Compact"/>
      </w:pPr>
      <w:r>
        <w:rPr>
          <w:bCs/>
          <w:b/>
        </w:rPr>
        <w:t xml:space="preserve">Logistical Challenges:</w:t>
      </w:r>
      <w:r>
        <w:t xml:space="preserve"> </w:t>
      </w:r>
      <w:r>
        <w:t xml:space="preserve">Flexible scheduling and contingency plans for weather, transportation, or venue issues.</w:t>
      </w:r>
    </w:p>
    <w:bookmarkEnd w:id="28"/>
    <w:bookmarkStart w:id="29" w:name="expected-outcomes"/>
    <w:p>
      <w:pPr>
        <w:pStyle w:val="Heading2"/>
      </w:pPr>
      <w:r>
        <w:t xml:space="preserve">7. Expected Outcomes</w:t>
      </w:r>
    </w:p>
    <w:p>
      <w:pPr>
        <w:pStyle w:val="FirstParagraph"/>
      </w:pPr>
      <w:r>
        <w:t xml:space="preserve">The experiment aims to produce:</w:t>
      </w:r>
    </w:p>
    <w:p>
      <w:pPr>
        <w:numPr>
          <w:ilvl w:val="0"/>
          <w:numId w:val="1007"/>
        </w:numPr>
        <w:pStyle w:val="Compact"/>
      </w:pPr>
      <w:r>
        <w:t xml:space="preserve">A detailed report on the Actor's performance adaptability and cultural integration in Colombia Medellín.</w:t>
      </w:r>
    </w:p>
    <w:p>
      <w:pPr>
        <w:numPr>
          <w:ilvl w:val="0"/>
          <w:numId w:val="1007"/>
        </w:numPr>
        <w:pStyle w:val="Compact"/>
      </w:pPr>
      <w:r>
        <w:t xml:space="preserve">Insights into effective methodologies for site-specific and culturally responsive theater.</w:t>
      </w:r>
    </w:p>
    <w:p>
      <w:pPr>
        <w:numPr>
          <w:ilvl w:val="0"/>
          <w:numId w:val="1007"/>
        </w:numPr>
        <w:pStyle w:val="Compact"/>
      </w:pPr>
      <w:r>
        <w:t xml:space="preserve">Strengthened relationships between artistic practitioners and local communities in Medellín.</w:t>
      </w:r>
    </w:p>
    <w:p>
      <w:pPr>
        <w:numPr>
          <w:ilvl w:val="0"/>
          <w:numId w:val="1007"/>
        </w:numPr>
        <w:pStyle w:val="Compact"/>
      </w:pPr>
      <w:r>
        <w:t xml:space="preserve">Recommendations for future experiments involving Actor performance in diverse cultural contexts.</w:t>
      </w:r>
    </w:p>
    <w:bookmarkEnd w:id="29"/>
    <w:bookmarkStart w:id="30" w:name="conclusion"/>
    <w:p>
      <w:pPr>
        <w:pStyle w:val="Heading2"/>
      </w:pPr>
      <w:r>
        <w:t xml:space="preserve">8. Conclusion</w:t>
      </w:r>
    </w:p>
    <w:p>
      <w:pPr>
        <w:pStyle w:val="FirstParagraph"/>
      </w:pPr>
      <w:r>
        <w:t xml:space="preserve">This Experiment Protocol provides a structured, ethical, and culturally sensitive framework for evaluating the performance of an Actor within the vibrant context of Colombia Medellín. By prioritizing community engagement, cultural authenticity, and rigorous data collection, the experiment seeks to advance both artistic practice and cross-cultural understanding.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Colombia Medellín</dc:title>
  <dc:creator/>
  <dc:language>en</dc:language>
  <cp:keywords/>
  <dcterms:created xsi:type="dcterms:W3CDTF">2026-10-10T03:37:59Z</dcterms:created>
  <dcterms:modified xsi:type="dcterms:W3CDTF">2026-10-10T03:37:59Z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