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Dynamics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05462af4b162ff4bd50ed24eb7357ff18011c2a"/>
    <w:p>
      <w:pPr>
        <w:pStyle w:val="Heading1"/>
      </w:pPr>
      <w:r>
        <w:t xml:space="preserve">Experiment Protocol: Actor Dynamics in DR Congo Kinshasa</w:t>
      </w:r>
    </w:p>
    <w:bookmarkStart w:id="20" w:name="introduction-and-context"/>
    <w:p>
      <w:pPr>
        <w:pStyle w:val="Heading2"/>
      </w:pPr>
      <w:r>
        <w:t xml:space="preserve">1. Introduction and Context</w:t>
      </w:r>
    </w:p>
    <w:p>
      <w:pPr>
        <w:pStyle w:val="FirstParagraph"/>
      </w:pPr>
      <w:r>
        <w:t xml:space="preserve">This Experiment Protocol outlines the methodology for studying the role, behavior, and impact of the Actor within the socio-political and economic landscape of DR Congo Kinshasa. The term "Actor" in this context refers to any individual or entity capable of influencing outcomes within the system under study. This includes government officials, civil society leaders, private sector representatives, community organizers, and international stakeholders.</w:t>
      </w:r>
    </w:p>
    <w:p>
      <w:pPr>
        <w:pStyle w:val="BodyText"/>
      </w:pPr>
      <w:r>
        <w:t xml:space="preserve">DR Congo Kinshasa, as the capital city of the Democratic Republic of the Congo, presents a unique environment characterized by rapid urbanization, complex governance structures, and vibrant civil society. Understanding how Actors operate within this setting is crucial for developing effective policies, interventions, and strategies that can contribute to sustainable development and social cohesion.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identify and categorize the key Actors operating in DR Congo Kinshasa.</w:t>
      </w:r>
    </w:p>
    <w:p>
      <w:pPr>
        <w:numPr>
          <w:ilvl w:val="0"/>
          <w:numId w:val="1001"/>
        </w:numPr>
        <w:pStyle w:val="Compact"/>
      </w:pPr>
      <w:r>
        <w:t xml:space="preserve">To analyze the interactions and relationships between these Actors.</w:t>
      </w:r>
    </w:p>
    <w:p>
      <w:pPr>
        <w:numPr>
          <w:ilvl w:val="0"/>
          <w:numId w:val="1001"/>
        </w:numPr>
        <w:pStyle w:val="Compact"/>
      </w:pPr>
      <w:r>
        <w:t xml:space="preserve">To assess the influence of each Actor on specific socio-economic and political outcomes.</w:t>
      </w:r>
    </w:p>
    <w:p>
      <w:pPr>
        <w:numPr>
          <w:ilvl w:val="0"/>
          <w:numId w:val="1001"/>
        </w:numPr>
        <w:pStyle w:val="Compact"/>
      </w:pPr>
      <w:r>
        <w:t xml:space="preserve">To develop a framework for predicting Actor behavior and its potential impacts.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insights. The study will be conducted over a period of 12 months, divided into four phases: preparation, data collection, analysis, and reporting.</w:t>
      </w:r>
    </w:p>
    <w:bookmarkEnd w:id="22"/>
    <w:bookmarkStart w:id="23" w:name="data-collection"/>
    <w:p>
      <w:pPr>
        <w:pStyle w:val="Heading3"/>
      </w:pPr>
      <w:r>
        <w:t xml:space="preserve">3.2 Data Collection</w:t>
      </w:r>
    </w:p>
    <w:p>
      <w:pPr>
        <w:pStyle w:val="FirstParagraph"/>
      </w:pPr>
      <w:r>
        <w:t xml:space="preserve">Data will be collected through multiple channels:</w:t>
      </w:r>
    </w:p>
    <w:p>
      <w:pPr>
        <w:numPr>
          <w:ilvl w:val="0"/>
          <w:numId w:val="1002"/>
        </w:numPr>
        <w:pStyle w:val="Compact"/>
      </w:pPr>
      <w:r>
        <w:rPr>
          <w:bCs/>
          <w:b/>
        </w:rPr>
        <w:t xml:space="preserve">Surveys:</w:t>
      </w:r>
      <w:r>
        <w:t xml:space="preserve"> </w:t>
      </w:r>
      <w:r>
        <w:t xml:space="preserve">Structured questionnaires will be distributed to a representative sample of Actors across various sectors.</w:t>
      </w:r>
    </w:p>
    <w:p>
      <w:pPr>
        <w:numPr>
          <w:ilvl w:val="0"/>
          <w:numId w:val="1002"/>
        </w:numPr>
        <w:pStyle w:val="Compact"/>
      </w:pPr>
      <w:r>
        <w:rPr>
          <w:bCs/>
          <w:b/>
        </w:rPr>
        <w:t xml:space="preserve">Interviews:</w:t>
      </w:r>
      <w:r>
        <w:t xml:space="preserve"> </w:t>
      </w:r>
      <w:r>
        <w:t xml:space="preserve">In-depth interviews will be conducted with key informants to gain deeper insights into Actor motivations and strategies.</w:t>
      </w:r>
    </w:p>
    <w:p>
      <w:pPr>
        <w:numPr>
          <w:ilvl w:val="0"/>
          <w:numId w:val="1002"/>
        </w:numPr>
        <w:pStyle w:val="Compact"/>
      </w:pPr>
      <w:r>
        <w:rPr>
          <w:bCs/>
          <w:b/>
        </w:rPr>
        <w:t xml:space="preserve">Observations:</w:t>
      </w:r>
      <w:r>
        <w:t xml:space="preserve"> </w:t>
      </w:r>
      <w:r>
        <w:t xml:space="preserve">Field observations will be carried out in selected neighborhoods and institutions to document Actor interactions in real-time.</w:t>
      </w:r>
    </w:p>
    <w:p>
      <w:pPr>
        <w:numPr>
          <w:ilvl w:val="0"/>
          <w:numId w:val="1002"/>
        </w:numPr>
        <w:pStyle w:val="Compact"/>
      </w:pPr>
      <w:r>
        <w:rPr>
          <w:bCs/>
          <w:b/>
        </w:rPr>
        <w:t xml:space="preserve">Document Analysis:</w:t>
      </w:r>
      <w:r>
        <w:t xml:space="preserve"> </w:t>
      </w:r>
      <w:r>
        <w:t xml:space="preserve">Relevant documents, including policy papers, reports, and media coverage, will be reviewed to contextualize Actor activities.</w:t>
      </w:r>
    </w:p>
    <w:bookmarkEnd w:id="23"/>
    <w:bookmarkStart w:id="24" w:name="sampling-strategy"/>
    <w:p>
      <w:pPr>
        <w:pStyle w:val="Heading3"/>
      </w:pPr>
      <w:r>
        <w:t xml:space="preserve">3.3 Sampling Strategy</w:t>
      </w:r>
    </w:p>
    <w:p>
      <w:pPr>
        <w:pStyle w:val="FirstParagraph"/>
      </w:pPr>
      <w:r>
        <w:t xml:space="preserve">A stratified random sampling technique will be used to ensure that all major categories of Actors are adequately represented. The sample size will be determined based on statistical power calculations to achieve a margin of error of no more than 5% at a 95% confidence level.</w:t>
      </w:r>
    </w:p>
    <w:bookmarkEnd w:id="24"/>
    <w:bookmarkEnd w:id="25"/>
    <w:bookmarkStart w:id="26" w:name="ethical-considerations"/>
    <w:p>
      <w:pPr>
        <w:pStyle w:val="Heading2"/>
      </w:pPr>
      <w:r>
        <w:t xml:space="preserve">4. Ethical Considerations</w:t>
      </w:r>
    </w:p>
    <w:p>
      <w:pPr>
        <w:pStyle w:val="FirstParagraph"/>
      </w:pPr>
      <w:r>
        <w:t xml:space="preserve">Ethical standards will be strictly adhered to throughout the experiment. Key considerations include:</w:t>
      </w:r>
    </w:p>
    <w:p>
      <w:pPr>
        <w:numPr>
          <w:ilvl w:val="0"/>
          <w:numId w:val="1003"/>
        </w:numPr>
        <w:pStyle w:val="Compact"/>
      </w:pPr>
      <w:r>
        <w:rPr>
          <w:bCs/>
          <w:b/>
        </w:rPr>
        <w:t xml:space="preserve">Informed Consent:</w:t>
      </w:r>
      <w:r>
        <w:t xml:space="preserve"> </w:t>
      </w:r>
      <w:r>
        <w:t xml:space="preserve">All participants will provide informed consent before taking part in the study.</w:t>
      </w:r>
    </w:p>
    <w:p>
      <w:pPr>
        <w:numPr>
          <w:ilvl w:val="0"/>
          <w:numId w:val="1003"/>
        </w:numPr>
        <w:pStyle w:val="Compact"/>
      </w:pPr>
      <w:r>
        <w:rPr>
          <w:bCs/>
          <w:b/>
        </w:rPr>
        <w:t xml:space="preserve">Confidentiality:</w:t>
      </w:r>
      <w:r>
        <w:t xml:space="preserve"> </w:t>
      </w:r>
      <w:r>
        <w:t xml:space="preserve">Personal information and sensitive data will be kept confidential and anonymized where necessary.</w:t>
      </w:r>
    </w:p>
    <w:p>
      <w:pPr>
        <w:numPr>
          <w:ilvl w:val="0"/>
          <w:numId w:val="1003"/>
        </w:numPr>
        <w:pStyle w:val="Compact"/>
      </w:pPr>
      <w:r>
        <w:rPr>
          <w:bCs/>
          <w:b/>
        </w:rPr>
        <w:t xml:space="preserve">Respect for Local Norms:</w:t>
      </w:r>
      <w:r>
        <w:t xml:space="preserve"> </w:t>
      </w:r>
      <w:r>
        <w:t xml:space="preserve">The study will respect cultural norms and practices specific to DR Congo Kinshasa.</w:t>
      </w:r>
    </w:p>
    <w:p>
      <w:pPr>
        <w:numPr>
          <w:ilvl w:val="0"/>
          <w:numId w:val="1003"/>
        </w:numPr>
        <w:pStyle w:val="Compact"/>
      </w:pPr>
      <w:r>
        <w:rPr>
          <w:bCs/>
          <w:b/>
        </w:rPr>
        <w:t xml:space="preserve">Minimizing Harm:</w:t>
      </w:r>
      <w:r>
        <w:t xml:space="preserve"> </w:t>
      </w:r>
      <w:r>
        <w:t xml:space="preserve">Efforts will be made to minimize any potential harm or discomfort to participants.</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patterns, correlations, and trends. Qualitative data will be coded and thematically analyzed to extract meaningful insights. The integration of both types of data will provide a comprehensive understanding of Actor dynamics in DR Congo Kinshasa.</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detailed map of the Actor landscape in DR Congo Kinshasa.</w:t>
      </w:r>
    </w:p>
    <w:p>
      <w:pPr>
        <w:numPr>
          <w:ilvl w:val="0"/>
          <w:numId w:val="1004"/>
        </w:numPr>
        <w:pStyle w:val="Compact"/>
      </w:pPr>
      <w:r>
        <w:t xml:space="preserve">Insights into the factors that drive Actor behavior and decision-making.</w:t>
      </w:r>
    </w:p>
    <w:p>
      <w:pPr>
        <w:numPr>
          <w:ilvl w:val="0"/>
          <w:numId w:val="1004"/>
        </w:numPr>
        <w:pStyle w:val="Compact"/>
      </w:pPr>
      <w:r>
        <w:t xml:space="preserve">Recommendations for enhancing collaboration and coordination among Actors.</w:t>
      </w:r>
    </w:p>
    <w:p>
      <w:pPr>
        <w:numPr>
          <w:ilvl w:val="0"/>
          <w:numId w:val="1004"/>
        </w:numPr>
        <w:pStyle w:val="Compact"/>
      </w:pPr>
      <w:r>
        <w:t xml:space="preserve">A predictive model for assessing the potential impact of Actor actions on socio-economic and political outcomes.</w:t>
      </w:r>
    </w:p>
    <w:bookmarkEnd w:id="28"/>
    <w:bookmarkStart w:id="29" w:name="timeline"/>
    <w:p>
      <w:pPr>
        <w:pStyle w:val="Heading2"/>
      </w:pPr>
      <w:r>
        <w:t xml:space="preserve">7. Timeline</w:t>
      </w:r>
    </w:p>
    <w:p>
      <w:pPr>
        <w:pStyle w:val="FirstParagraph"/>
      </w:pPr>
      <w:r>
        <w:t xml:space="preserve">The experiment will follow the following timeline:</w:t>
      </w:r>
    </w:p>
    <w:p>
      <w:pPr>
        <w:numPr>
          <w:ilvl w:val="0"/>
          <w:numId w:val="1005"/>
        </w:numPr>
        <w:pStyle w:val="Compact"/>
      </w:pPr>
      <w:r>
        <w:rPr>
          <w:bCs/>
          <w:b/>
        </w:rPr>
        <w:t xml:space="preserve">Months 1-2:</w:t>
      </w:r>
      <w:r>
        <w:t xml:space="preserve"> </w:t>
      </w:r>
      <w:r>
        <w:t xml:space="preserve">Preparation and planning.</w:t>
      </w:r>
    </w:p>
    <w:p>
      <w:pPr>
        <w:numPr>
          <w:ilvl w:val="0"/>
          <w:numId w:val="1005"/>
        </w:numPr>
        <w:pStyle w:val="Compact"/>
      </w:pPr>
      <w:r>
        <w:rPr>
          <w:bCs/>
          <w:b/>
        </w:rPr>
        <w:t xml:space="preserve">Months 3-6:</w:t>
      </w:r>
      <w:r>
        <w:t xml:space="preserve"> </w:t>
      </w:r>
      <w:r>
        <w:t xml:space="preserve">Data collection.</w:t>
      </w:r>
    </w:p>
    <w:p>
      <w:pPr>
        <w:numPr>
          <w:ilvl w:val="0"/>
          <w:numId w:val="1005"/>
        </w:numPr>
        <w:pStyle w:val="Compact"/>
      </w:pPr>
      <w:r>
        <w:rPr>
          <w:bCs/>
          <w:b/>
        </w:rPr>
        <w:t xml:space="preserve">Months 7-9:</w:t>
      </w:r>
      <w:r>
        <w:t xml:space="preserve"> </w:t>
      </w:r>
      <w:r>
        <w:t xml:space="preserve">Data analysis.</w:t>
      </w:r>
    </w:p>
    <w:p>
      <w:pPr>
        <w:numPr>
          <w:ilvl w:val="0"/>
          <w:numId w:val="1005"/>
        </w:numPr>
        <w:pStyle w:val="Compact"/>
      </w:pPr>
      <w:r>
        <w:rPr>
          <w:bCs/>
          <w:b/>
        </w:rPr>
        <w:t xml:space="preserve">Months 10-12:</w:t>
      </w:r>
      <w:r>
        <w:t xml:space="preserve"> </w:t>
      </w:r>
      <w:r>
        <w:t xml:space="preserve">Reporting and dissemination of findings.</w:t>
      </w:r>
    </w:p>
    <w:bookmarkEnd w:id="29"/>
    <w:bookmarkStart w:id="30" w:name="conclusion"/>
    <w:p>
      <w:pPr>
        <w:pStyle w:val="Heading2"/>
      </w:pPr>
      <w:r>
        <w:t xml:space="preserve">8. Conclusion</w:t>
      </w:r>
    </w:p>
    <w:p>
      <w:pPr>
        <w:pStyle w:val="FirstParagraph"/>
      </w:pPr>
      <w:r>
        <w:t xml:space="preserve">This Experiment Protocol provides a structured approach to studying the role of the Actor in DR Congo Kinshasa. By systematically analyzing Actor dynamics, this study aims to contribute valuable knowledge that can inform policy and practice, ultimately supporting the development and well-being of the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Dynamics in DR Congo Kinshasa</dc:title>
  <dc:creator/>
  <dc:language>en</dc:language>
  <cp:keywords/>
  <dcterms:created xsi:type="dcterms:W3CDTF">2026-10-10T01:02:56Z</dcterms:created>
  <dcterms:modified xsi:type="dcterms:W3CDTF">2026-10-10T01:02:56Z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