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e742f6c793bc989b918fbc641053f17e7872fdf"/>
    <w:p>
      <w:pPr>
        <w:pStyle w:val="Heading1"/>
      </w:pPr>
      <w:r>
        <w:t xml:space="preserve">Experiment Protocol: Actor Performance Study in India New Delhi</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comprehensive study involving an Actor within the cultural and environmental context of India New Delhi. The purpose of this protocol is to ensure standardized practices, ethical compliance, and scientific rigor while exploring how actors adapt their performances to the unique socio-cultural dynamics of New Delhi.</w:t>
      </w:r>
    </w:p>
    <w:p>
      <w:pPr>
        <w:pStyle w:val="BodyText"/>
      </w:pPr>
      <w:r>
        <w:t xml:space="preserve">New Delhi, as the capital of India, presents a rich tapestry of languages, traditions, and urban challenges. This experiment aims to investigate how an Actor navigates these complexities during live performances, rehearsals, or recorded sessions. The findings will contribute to understanding performance adaptation in diverse cultural settings.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Actor's ability to adapt their performance style to the cultural nuances of India New Delhi.</w:t>
      </w:r>
    </w:p>
    <w:p>
      <w:pPr>
        <w:numPr>
          <w:ilvl w:val="0"/>
          <w:numId w:val="1001"/>
        </w:numPr>
        <w:pStyle w:val="Compact"/>
      </w:pPr>
      <w:r>
        <w:t xml:space="preserve">To assess audience reception and engagement levels during performances in various locations across New Delhi.</w:t>
      </w:r>
    </w:p>
    <w:p>
      <w:pPr>
        <w:numPr>
          <w:ilvl w:val="0"/>
          <w:numId w:val="1001"/>
        </w:numPr>
        <w:pStyle w:val="Compact"/>
      </w:pPr>
      <w:r>
        <w:t xml:space="preserve">To analyze the impact of environmental factors (e.g., noise, weather, venue type) on the Actor's delivery.</w:t>
      </w:r>
    </w:p>
    <w:p>
      <w:pPr>
        <w:numPr>
          <w:ilvl w:val="0"/>
          <w:numId w:val="1001"/>
        </w:numPr>
        <w:pStyle w:val="Compact"/>
      </w:pPr>
      <w:r>
        <w:t xml:space="preserve">To document best practices for actors performing in multicultural urban environments like New Delhi.</w:t>
      </w:r>
    </w:p>
    <w:bookmarkEnd w:id="21"/>
    <w:bookmarkStart w:id="22" w:name="scope"/>
    <w:p>
      <w:pPr>
        <w:pStyle w:val="Heading2"/>
      </w:pPr>
      <w:r>
        <w:t xml:space="preserve">3. Scope</w:t>
      </w:r>
    </w:p>
    <w:p>
      <w:pPr>
        <w:pStyle w:val="FirstParagraph"/>
      </w:pPr>
      <w:r>
        <w:t xml:space="preserve">This Experiment Protocol applies to all activities involving the Actor during the study period in India New Delhi. It covers pre-performance preparation, live performances, post-performance evaluations, and data collection processes. The scope includes both indoor and outdoor venues within New Delhi, ensuring a holistic understanding of the Actor's experience.</w:t>
      </w:r>
    </w:p>
    <w:bookmarkEnd w:id="22"/>
    <w:bookmarkStart w:id="27"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Actor selected for this experiment must have prior experience in theater, film, or live performances. They should demonstrate flexibility in adapting to different roles and environments. Additionally, familiarity with Indian culture or willingness to engage in cultural immersion activities is preferred.</w:t>
      </w:r>
    </w:p>
    <w:bookmarkEnd w:id="23"/>
    <w:bookmarkStart w:id="24" w:name="venue-selection"/>
    <w:p>
      <w:pPr>
        <w:pStyle w:val="Heading3"/>
      </w:pPr>
      <w:r>
        <w:t xml:space="preserve">4.2 Venue Selection</w:t>
      </w:r>
    </w:p>
    <w:p>
      <w:pPr>
        <w:pStyle w:val="FirstParagraph"/>
      </w:pPr>
      <w:r>
        <w:t xml:space="preserve">Performances will take place in three distinct types of venues in India New Delhi:</w:t>
      </w:r>
    </w:p>
    <w:p>
      <w:pPr>
        <w:numPr>
          <w:ilvl w:val="0"/>
          <w:numId w:val="1002"/>
        </w:numPr>
        <w:pStyle w:val="Compact"/>
      </w:pPr>
      <w:r>
        <w:rPr>
          <w:bCs/>
          <w:b/>
        </w:rPr>
        <w:t xml:space="preserve">Traditional Theater:</w:t>
      </w:r>
      <w:r>
        <w:t xml:space="preserve"> </w:t>
      </w:r>
      <w:r>
        <w:t xml:space="preserve">A well-known theater in Connaught Place or Karol Bagh.</w:t>
      </w:r>
    </w:p>
    <w:p>
      <w:pPr>
        <w:numPr>
          <w:ilvl w:val="0"/>
          <w:numId w:val="1002"/>
        </w:numPr>
        <w:pStyle w:val="Compact"/>
      </w:pPr>
      <w:r>
        <w:rPr>
          <w:bCs/>
          <w:b/>
        </w:rPr>
        <w:t xml:space="preserve">Outdoor Public Space:</w:t>
      </w:r>
      <w:r>
        <w:t xml:space="preserve"> </w:t>
      </w:r>
      <w:r>
        <w:t xml:space="preserve">A park or open area such as Lodhi Garden or India Gate.</w:t>
      </w:r>
    </w:p>
    <w:p>
      <w:pPr>
        <w:numPr>
          <w:ilvl w:val="0"/>
          <w:numId w:val="1002"/>
        </w:numPr>
        <w:pStyle w:val="Compact"/>
      </w:pPr>
      <w:r>
        <w:rPr>
          <w:bCs/>
          <w:b/>
        </w:rPr>
        <w:t xml:space="preserve">Community Center:</w:t>
      </w:r>
      <w:r>
        <w:t xml:space="preserve"> </w:t>
      </w:r>
      <w:r>
        <w:t xml:space="preserve">A local community hall in South Delhi or East Delhi.</w:t>
      </w:r>
    </w:p>
    <w:bookmarkEnd w:id="24"/>
    <w:bookmarkStart w:id="25" w:name="performance-design"/>
    <w:p>
      <w:pPr>
        <w:pStyle w:val="Heading3"/>
      </w:pPr>
      <w:r>
        <w:t xml:space="preserve">4.3 Performance Design</w:t>
      </w:r>
    </w:p>
    <w:p>
      <w:pPr>
        <w:pStyle w:val="FirstParagraph"/>
      </w:pPr>
      <w:r>
        <w:t xml:space="preserve">The Actor will perform a scripted monologue or short play designed to resonate with universal themes while incorporating elements relevant to Indian culture. The script will be reviewed by cultural consultants to ensure appropriateness and relevance.</w:t>
      </w:r>
    </w:p>
    <w:bookmarkEnd w:id="25"/>
    <w:bookmarkStart w:id="26" w:name="data-collection"/>
    <w:p>
      <w:pPr>
        <w:pStyle w:val="Heading3"/>
      </w:pPr>
      <w:r>
        <w:t xml:space="preserve">4.4 Data Collection</w:t>
      </w:r>
    </w:p>
    <w:p>
      <w:pPr>
        <w:pStyle w:val="FirstParagraph"/>
      </w:pPr>
      <w:r>
        <w:t xml:space="preserve">Data will be collected through multiple methods:</w:t>
      </w:r>
    </w:p>
    <w:p>
      <w:pPr>
        <w:numPr>
          <w:ilvl w:val="0"/>
          <w:numId w:val="1003"/>
        </w:numPr>
        <w:pStyle w:val="Compact"/>
      </w:pPr>
      <w:r>
        <w:rPr>
          <w:bCs/>
          <w:b/>
        </w:rPr>
        <w:t xml:space="preserve">Audience Surveys:</w:t>
      </w:r>
      <w:r>
        <w:t xml:space="preserve"> </w:t>
      </w:r>
      <w:r>
        <w:t xml:space="preserve">Post-performance questionnaires to gauge audience reactions and perceptions.</w:t>
      </w:r>
    </w:p>
    <w:p>
      <w:pPr>
        <w:numPr>
          <w:ilvl w:val="0"/>
          <w:numId w:val="1003"/>
        </w:numPr>
        <w:pStyle w:val="Compact"/>
      </w:pPr>
      <w:r>
        <w:rPr>
          <w:bCs/>
          <w:b/>
        </w:rPr>
        <w:t xml:space="preserve">Video Recordings:</w:t>
      </w:r>
      <w:r>
        <w:t xml:space="preserve"> </w:t>
      </w:r>
      <w:r>
        <w:t xml:space="preserve">High-quality recordings of performances for later analysis.</w:t>
      </w:r>
    </w:p>
    <w:p>
      <w:pPr>
        <w:numPr>
          <w:ilvl w:val="0"/>
          <w:numId w:val="1003"/>
        </w:numPr>
        <w:pStyle w:val="Compact"/>
      </w:pPr>
      <w:r>
        <w:rPr>
          <w:bCs/>
          <w:b/>
        </w:rPr>
        <w:t xml:space="preserve">Environmental Monitoring:</w:t>
      </w:r>
      <w:r>
        <w:t xml:space="preserve"> </w:t>
      </w:r>
      <w:r>
        <w:t xml:space="preserve">Tools to measure noise levels, temperature, and other environmental factors.</w:t>
      </w:r>
    </w:p>
    <w:p>
      <w:pPr>
        <w:numPr>
          <w:ilvl w:val="0"/>
          <w:numId w:val="1003"/>
        </w:numPr>
        <w:pStyle w:val="Compact"/>
      </w:pPr>
      <w:r>
        <w:rPr>
          <w:bCs/>
          <w:b/>
        </w:rPr>
        <w:t xml:space="preserve">Actor Interviews:</w:t>
      </w:r>
      <w:r>
        <w:t xml:space="preserve"> </w:t>
      </w:r>
      <w:r>
        <w:t xml:space="preserve">Structured interviews with the Actor before and after each performance.</w:t>
      </w:r>
    </w:p>
    <w:bookmarkEnd w:id="26"/>
    <w:bookmarkEnd w:id="27"/>
    <w:bookmarkStart w:id="28" w:name="ethical-considerations"/>
    <w:p>
      <w:pPr>
        <w:pStyle w:val="Heading2"/>
      </w:pPr>
      <w:r>
        <w:t xml:space="preserve">5. Ethical Considerations</w:t>
      </w:r>
    </w:p>
    <w:p>
      <w:pPr>
        <w:pStyle w:val="FirstParagraph"/>
      </w:pPr>
      <w:r>
        <w:t xml:space="preserve">This Experiment Protocol adheres to ethical guidelines for research involving human participants. Key considerations include:</w:t>
      </w:r>
    </w:p>
    <w:p>
      <w:pPr>
        <w:numPr>
          <w:ilvl w:val="0"/>
          <w:numId w:val="1004"/>
        </w:numPr>
        <w:pStyle w:val="Compact"/>
      </w:pPr>
      <w:r>
        <w:rPr>
          <w:bCs/>
          <w:b/>
        </w:rPr>
        <w:t xml:space="preserve">Informed Consent:</w:t>
      </w:r>
      <w:r>
        <w:t xml:space="preserve"> </w:t>
      </w:r>
      <w:r>
        <w:t xml:space="preserve">All participants, including the Actor and audience members, will provide informed consent before participating.</w:t>
      </w:r>
    </w:p>
    <w:p>
      <w:pPr>
        <w:numPr>
          <w:ilvl w:val="0"/>
          <w:numId w:val="1004"/>
        </w:numPr>
        <w:pStyle w:val="Compact"/>
      </w:pPr>
      <w:r>
        <w:rPr>
          <w:bCs/>
          <w:b/>
        </w:rPr>
        <w:t xml:space="preserve">Cultural Sensitivity:</w:t>
      </w:r>
      <w:r>
        <w:t xml:space="preserve"> </w:t>
      </w:r>
      <w:r>
        <w:t xml:space="preserve">Efforts will be made to respect local customs, traditions, and sensitivities in India New Delhi.</w:t>
      </w:r>
    </w:p>
    <w:p>
      <w:pPr>
        <w:numPr>
          <w:ilvl w:val="0"/>
          <w:numId w:val="1004"/>
        </w:numPr>
        <w:pStyle w:val="Compact"/>
      </w:pPr>
      <w:r>
        <w:rPr>
          <w:bCs/>
          <w:b/>
        </w:rPr>
        <w:t xml:space="preserve">Confidentiality:</w:t>
      </w:r>
      <w:r>
        <w:t xml:space="preserve"> </w:t>
      </w:r>
      <w:r>
        <w:t xml:space="preserve">Personal information collected during the study will be kept confidential and used solely for research purposes.</w:t>
      </w:r>
    </w:p>
    <w:p>
      <w:pPr>
        <w:numPr>
          <w:ilvl w:val="0"/>
          <w:numId w:val="1004"/>
        </w:numPr>
        <w:pStyle w:val="Compact"/>
      </w:pPr>
      <w:r>
        <w:rPr>
          <w:bCs/>
          <w:b/>
        </w:rPr>
        <w:t xml:space="preserve">Safety:</w:t>
      </w:r>
      <w:r>
        <w:t xml:space="preserve"> </w:t>
      </w:r>
      <w:r>
        <w:t xml:space="preserve">Measures will be implemented to ensure the physical and emotional safety of the Actor and audience members.</w:t>
      </w:r>
    </w:p>
    <w:bookmarkEnd w:id="28"/>
    <w:bookmarkStart w:id="29" w:name="timeline"/>
    <w:p>
      <w:pPr>
        <w:pStyle w:val="Heading2"/>
      </w:pPr>
      <w:r>
        <w:t xml:space="preserve">6. Timeline</w:t>
      </w:r>
    </w:p>
    <w:p>
      <w:pPr>
        <w:pStyle w:val="FirstParagraph"/>
      </w:pPr>
      <w:r>
        <w:t xml:space="preserve">The experiment will span six weeks, divided into the following phases:</w:t>
      </w:r>
    </w:p>
    <w:p>
      <w:pPr>
        <w:numPr>
          <w:ilvl w:val="0"/>
          <w:numId w:val="1005"/>
        </w:numPr>
        <w:pStyle w:val="Compact"/>
      </w:pPr>
      <w:r>
        <w:rPr>
          <w:bCs/>
          <w:b/>
        </w:rPr>
        <w:t xml:space="preserve">Week 1-2:</w:t>
      </w:r>
      <w:r>
        <w:t xml:space="preserve"> </w:t>
      </w:r>
      <w:r>
        <w:t xml:space="preserve">Preparation phase, including script finalization, venue booking, and cultural training for the Actor.</w:t>
      </w:r>
    </w:p>
    <w:p>
      <w:pPr>
        <w:numPr>
          <w:ilvl w:val="0"/>
          <w:numId w:val="1005"/>
        </w:numPr>
        <w:pStyle w:val="Compact"/>
      </w:pPr>
      <w:r>
        <w:rPr>
          <w:bCs/>
          <w:b/>
        </w:rPr>
        <w:t xml:space="preserve">Week 3-4:</w:t>
      </w:r>
      <w:r>
        <w:t xml:space="preserve"> </w:t>
      </w:r>
      <w:r>
        <w:t xml:space="preserve">Performance phase, with one performance per venue.</w:t>
      </w:r>
    </w:p>
    <w:p>
      <w:pPr>
        <w:numPr>
          <w:ilvl w:val="0"/>
          <w:numId w:val="1005"/>
        </w:numPr>
        <w:pStyle w:val="Compact"/>
      </w:pPr>
      <w:r>
        <w:rPr>
          <w:bCs/>
          <w:b/>
        </w:rPr>
        <w:t xml:space="preserve">Week 5:</w:t>
      </w:r>
      <w:r>
        <w:t xml:space="preserve"> </w:t>
      </w:r>
      <w:r>
        <w:t xml:space="preserve">Data analysis phase, involving review of surveys, recordings, and environmental data.</w:t>
      </w:r>
    </w:p>
    <w:p>
      <w:pPr>
        <w:numPr>
          <w:ilvl w:val="0"/>
          <w:numId w:val="1005"/>
        </w:numPr>
        <w:pStyle w:val="Compact"/>
      </w:pPr>
      <w:r>
        <w:rPr>
          <w:bCs/>
          <w:b/>
        </w:rPr>
        <w:t xml:space="preserve">Week 6:</w:t>
      </w:r>
      <w:r>
        <w:t xml:space="preserve"> </w:t>
      </w:r>
      <w:r>
        <w:t xml:space="preserve">Reporting phase, where findings are compiled and presented.</w:t>
      </w:r>
    </w:p>
    <w:bookmarkEnd w:id="29"/>
    <w:bookmarkStart w:id="30" w:name="expected-outcomes"/>
    <w:p>
      <w:pPr>
        <w:pStyle w:val="Heading2"/>
      </w:pPr>
      <w:r>
        <w:t xml:space="preserve">7. Expected Outcomes</w:t>
      </w:r>
    </w:p>
    <w:p>
      <w:pPr>
        <w:pStyle w:val="FirstParagraph"/>
      </w:pPr>
      <w:r>
        <w:t xml:space="preserve">This Experiment Protocol anticipates several outcomes:</w:t>
      </w:r>
    </w:p>
    <w:p>
      <w:pPr>
        <w:numPr>
          <w:ilvl w:val="0"/>
          <w:numId w:val="1006"/>
        </w:numPr>
        <w:pStyle w:val="Compact"/>
      </w:pPr>
      <w:r>
        <w:t xml:space="preserve">Insights into how actors can effectively adapt their performances to diverse cultural contexts like India New Delhi.</w:t>
      </w:r>
    </w:p>
    <w:p>
      <w:pPr>
        <w:numPr>
          <w:ilvl w:val="0"/>
          <w:numId w:val="1006"/>
        </w:numPr>
        <w:pStyle w:val="Compact"/>
      </w:pPr>
      <w:r>
        <w:t xml:space="preserve">Identification of environmental factors that significantly influence performance quality.</w:t>
      </w:r>
    </w:p>
    <w:p>
      <w:pPr>
        <w:numPr>
          <w:ilvl w:val="0"/>
          <w:numId w:val="1006"/>
        </w:numPr>
        <w:pStyle w:val="Compact"/>
      </w:pPr>
      <w:r>
        <w:t xml:space="preserve">Recommendations for improving audience engagement in multicultural settings.</w:t>
      </w:r>
    </w:p>
    <w:p>
      <w:pPr>
        <w:numPr>
          <w:ilvl w:val="0"/>
          <w:numId w:val="1006"/>
        </w:numPr>
        <w:pStyle w:val="Compact"/>
      </w:pPr>
      <w:r>
        <w:t xml:space="preserve">A framework for future studies on actor performance in urban environments.</w:t>
      </w:r>
    </w:p>
    <w:bookmarkEnd w:id="30"/>
    <w:bookmarkStart w:id="31" w:name="conclusion"/>
    <w:p>
      <w:pPr>
        <w:pStyle w:val="Heading2"/>
      </w:pPr>
      <w:r>
        <w:t xml:space="preserve">8. Conclusion</w:t>
      </w:r>
    </w:p>
    <w:p>
      <w:pPr>
        <w:pStyle w:val="FirstParagraph"/>
      </w:pPr>
      <w:r>
        <w:t xml:space="preserve">This Experiment Protocol provides a structured approach to studying the role of an Actor in the vibrant and complex setting of India New Delhi. By adhering to the outlined procedures and ethical guidelines, this study aims to generate valuable insights that benefit performers, researchers, and cultural organizations alike.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India New Delhi</dc:title>
  <dc:creator/>
  <dc:language>en</dc:language>
  <cp:keywords/>
  <dcterms:created xsi:type="dcterms:W3CDTF">2026-10-10T01:15:06Z</dcterms:created>
  <dcterms:modified xsi:type="dcterms:W3CDTF">2026-10-10T01:15:06Z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