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Deployment</w:t>
      </w:r>
      <w:r>
        <w:t xml:space="preserve"> </w:t>
      </w:r>
      <w:r>
        <w:t xml:space="preserve">in</w:t>
      </w:r>
      <w:r>
        <w:t xml:space="preserve"> </w:t>
      </w:r>
      <w:r>
        <w:t xml:space="preserve">Israel</w:t>
      </w:r>
      <w:r>
        <w:t xml:space="preserve"> </w:t>
      </w:r>
      <w:r>
        <w:t xml:space="preserve">Jerusalem</w:t>
      </w:r>
    </w:p>
    <w:bookmarkStart w:id="32" w:name="X0ebe3e5350eb06c1568e9eefa9c2016ae4111cb"/>
    <w:p>
      <w:pPr>
        <w:pStyle w:val="Heading1"/>
      </w:pPr>
      <w:r>
        <w:t xml:space="preserve">Experiment Protocol: Actor Deployment in Israel Jerusalem</w:t>
      </w:r>
    </w:p>
    <w:p>
      <w:pPr>
        <w:pStyle w:val="FirstParagraph"/>
      </w:pPr>
      <w:r>
        <w:rPr>
          <w:bCs/>
          <w:b/>
        </w:rPr>
        <w:t xml:space="preserve">Document ID:</w:t>
      </w:r>
      <w:r>
        <w:t xml:space="preserve"> </w:t>
      </w:r>
      <w:r>
        <w:t xml:space="preserve">EP-JER-2024-ACT-001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Israel Jerusalem</w:t>
      </w:r>
    </w:p>
    <w:p>
      <w:pPr>
        <w:pStyle w:val="BodyText"/>
      </w:pPr>
      <w:r>
        <w:rPr>
          <w:bCs/>
          <w:b/>
        </w:rPr>
        <w:t xml:space="preserve">Subject:</w:t>
      </w:r>
      <w:r>
        <w:t xml:space="preserve"> </w:t>
      </w:r>
      <w:r>
        <w:t xml:space="preserve">Behavioral and Social Dynamics of an Actor in Urban Environments</w:t>
      </w:r>
    </w:p>
    <w:bookmarkStart w:id="20" w:name="introduction-and-objective"/>
    <w:p>
      <w:pPr>
        <w:pStyle w:val="Heading2"/>
      </w:pPr>
      <w:r>
        <w:t xml:space="preserve">1. Introduction and Objective</w:t>
      </w:r>
    </w:p>
    <w:p>
      <w:pPr>
        <w:pStyle w:val="FirstParagraph"/>
      </w:pPr>
      <w:r>
        <w:t xml:space="preserve">This Experiment Protocol outlines the methodology, procedures, and ethical considerations for deploying an Actor within the urban landscape of Israel Jerusalem. The primary objective is to observe and analyze human interactions, social responses, and behavioral patterns when an Actor engages in predefined scenarios within public spaces.</w:t>
      </w:r>
    </w:p>
    <w:p>
      <w:pPr>
        <w:pStyle w:val="BodyText"/>
      </w:pPr>
      <w:r>
        <w:t xml:space="preserve">Israel Jerusalem, with its unique cultural, historical, and social diversity, provides a rich environment for such studies. The Actor will serve as a controlled variable to elicit and document spontaneous reactions from the local population, tourists, and other stakeholders. This protocol ensures that the experiment is conducted systematically, ethically, and in compliance with local regulations.</w:t>
      </w:r>
    </w:p>
    <w:bookmarkEnd w:id="20"/>
    <w:bookmarkStart w:id="21" w:name="definitions"/>
    <w:p>
      <w:pPr>
        <w:pStyle w:val="Heading2"/>
      </w:pPr>
      <w:r>
        <w:t xml:space="preserve">2. Definitions</w:t>
      </w:r>
    </w:p>
    <w:p>
      <w:pPr>
        <w:numPr>
          <w:ilvl w:val="0"/>
          <w:numId w:val="1001"/>
        </w:numPr>
        <w:pStyle w:val="Compact"/>
      </w:pPr>
      <w:r>
        <w:rPr>
          <w:bCs/>
          <w:b/>
        </w:rPr>
        <w:t xml:space="preserve">Actor:</w:t>
      </w:r>
      <w:r>
        <w:t xml:space="preserve"> </w:t>
      </w:r>
      <w:r>
        <w:t xml:space="preserve">An individual trained to perform specific roles or behaviors as part of the experiment. The Actor must maintain consistency in their actions and avoid revealing the experimental nature of the study.</w:t>
      </w:r>
    </w:p>
    <w:p>
      <w:pPr>
        <w:numPr>
          <w:ilvl w:val="0"/>
          <w:numId w:val="1001"/>
        </w:numPr>
        <w:pStyle w:val="Compact"/>
      </w:pPr>
      <w:r>
        <w:rPr>
          <w:bCs/>
          <w:b/>
        </w:rPr>
        <w:t xml:space="preserve">Israel Jerusalem:</w:t>
      </w:r>
      <w:r>
        <w:t xml:space="preserve"> </w:t>
      </w:r>
      <w:r>
        <w:t xml:space="preserve">The geographic and cultural context of the experiment, encompassing its diverse neighborhoods, public spaces, and social dynamics.</w:t>
      </w:r>
    </w:p>
    <w:p>
      <w:pPr>
        <w:numPr>
          <w:ilvl w:val="0"/>
          <w:numId w:val="1001"/>
        </w:numPr>
        <w:pStyle w:val="Compact"/>
      </w:pPr>
      <w:r>
        <w:rPr>
          <w:bCs/>
          <w:b/>
        </w:rPr>
        <w:t xml:space="preserve">Experiment Protocol:</w:t>
      </w:r>
      <w:r>
        <w:t xml:space="preserve"> </w:t>
      </w:r>
      <w:r>
        <w:t xml:space="preserve">A detailed plan that guides the execution of the study, ensuring reproducibility, safety, and ethical compliance.</w:t>
      </w:r>
    </w:p>
    <w:bookmarkEnd w:id="21"/>
    <w:bookmarkStart w:id="22" w:name="scope-and-location"/>
    <w:p>
      <w:pPr>
        <w:pStyle w:val="Heading2"/>
      </w:pPr>
      <w:r>
        <w:t xml:space="preserve">3. Scope and Location</w:t>
      </w:r>
    </w:p>
    <w:p>
      <w:pPr>
        <w:pStyle w:val="FirstParagraph"/>
      </w:pPr>
      <w:r>
        <w:t xml:space="preserve">The experiment will be conducted in selected public areas within Israel Jerusalem, including but not limited to:</w:t>
      </w:r>
    </w:p>
    <w:p>
      <w:pPr>
        <w:numPr>
          <w:ilvl w:val="0"/>
          <w:numId w:val="1002"/>
        </w:numPr>
        <w:pStyle w:val="Compact"/>
      </w:pPr>
      <w:r>
        <w:t xml:space="preserve">Old City markets and streets</w:t>
      </w:r>
    </w:p>
    <w:p>
      <w:pPr>
        <w:numPr>
          <w:ilvl w:val="0"/>
          <w:numId w:val="1002"/>
        </w:numPr>
        <w:pStyle w:val="Compact"/>
      </w:pPr>
      <w:r>
        <w:t xml:space="preserve">Ben Yehuda Street pedestrian zone</w:t>
      </w:r>
    </w:p>
    <w:p>
      <w:pPr>
        <w:numPr>
          <w:ilvl w:val="0"/>
          <w:numId w:val="1002"/>
        </w:numPr>
        <w:pStyle w:val="Compact"/>
      </w:pPr>
      <w:r>
        <w:t xml:space="preserve">Independence Park</w:t>
      </w:r>
    </w:p>
    <w:p>
      <w:pPr>
        <w:numPr>
          <w:ilvl w:val="0"/>
          <w:numId w:val="1002"/>
        </w:numPr>
        <w:pStyle w:val="Compact"/>
      </w:pPr>
      <w:r>
        <w:t xml:space="preserve">University campuses and nearby cafes</w:t>
      </w:r>
    </w:p>
    <w:p>
      <w:pPr>
        <w:pStyle w:val="FirstParagraph"/>
      </w:pPr>
      <w:r>
        <w:t xml:space="preserve">These locations were chosen for their high foot traffic, cultural significance, and representativeness of the city's social fabric. The Actor will operate during daylight hours to ensure visibility and safety.</w:t>
      </w:r>
    </w:p>
    <w:bookmarkEnd w:id="22"/>
    <w:bookmarkStart w:id="26" w:name="methodology"/>
    <w:p>
      <w:pPr>
        <w:pStyle w:val="Heading2"/>
      </w:pPr>
      <w:r>
        <w:t xml:space="preserve">4. Methodology</w:t>
      </w:r>
    </w:p>
    <w:bookmarkStart w:id="23" w:name="actor-preparation"/>
    <w:p>
      <w:pPr>
        <w:pStyle w:val="Heading3"/>
      </w:pPr>
      <w:r>
        <w:t xml:space="preserve">4.1 Actor Preparation</w:t>
      </w:r>
    </w:p>
    <w:p>
      <w:pPr>
        <w:pStyle w:val="FirstParagraph"/>
      </w:pPr>
      <w:r>
        <w:t xml:space="preserve">The Actor will undergo rigorous training to ensure they can:</w:t>
      </w:r>
    </w:p>
    <w:p>
      <w:pPr>
        <w:numPr>
          <w:ilvl w:val="0"/>
          <w:numId w:val="1003"/>
        </w:numPr>
        <w:pStyle w:val="Compact"/>
      </w:pPr>
      <w:r>
        <w:t xml:space="preserve">Perform assigned scenarios naturally and consistently.</w:t>
      </w:r>
    </w:p>
    <w:p>
      <w:pPr>
        <w:numPr>
          <w:ilvl w:val="0"/>
          <w:numId w:val="1003"/>
        </w:numPr>
        <w:pStyle w:val="Compact"/>
      </w:pPr>
      <w:r>
        <w:t xml:space="preserve">Maintain emotional neutrality and avoid influencing participants beyond the defined parameters.</w:t>
      </w:r>
    </w:p>
    <w:p>
      <w:pPr>
        <w:numPr>
          <w:ilvl w:val="0"/>
          <w:numId w:val="1003"/>
        </w:numPr>
        <w:pStyle w:val="Compact"/>
      </w:pPr>
      <w:r>
        <w:t xml:space="preserve">Adapt to unexpected situations without breaking character or compromising the experiment.</w:t>
      </w:r>
    </w:p>
    <w:p>
      <w:pPr>
        <w:pStyle w:val="FirstParagraph"/>
      </w:pPr>
      <w:r>
        <w:t xml:space="preserve">Training will include role-playing exercises, cultural sensitivity workshops, and briefings on local customs and laws in Israel Jerusalem.</w:t>
      </w:r>
    </w:p>
    <w:bookmarkEnd w:id="23"/>
    <w:bookmarkStart w:id="24" w:name="scenario-design"/>
    <w:p>
      <w:pPr>
        <w:pStyle w:val="Heading3"/>
      </w:pPr>
      <w:r>
        <w:t xml:space="preserve">4.2 Scenario Design</w:t>
      </w:r>
    </w:p>
    <w:p>
      <w:pPr>
        <w:pStyle w:val="FirstParagraph"/>
      </w:pPr>
      <w:r>
        <w:t xml:space="preserve">Scenarios will be designed to test specific hypotheses about social behavior, such as:</w:t>
      </w:r>
    </w:p>
    <w:p>
      <w:pPr>
        <w:numPr>
          <w:ilvl w:val="0"/>
          <w:numId w:val="1004"/>
        </w:numPr>
        <w:pStyle w:val="Compact"/>
      </w:pPr>
      <w:r>
        <w:t xml:space="preserve">Help-seeking behavior in public spaces.</w:t>
      </w:r>
    </w:p>
    <w:p>
      <w:pPr>
        <w:numPr>
          <w:ilvl w:val="0"/>
          <w:numId w:val="1004"/>
        </w:numPr>
        <w:pStyle w:val="Compact"/>
      </w:pPr>
      <w:r>
        <w:t xml:space="preserve">Reactions to perceived authority figures.</w:t>
      </w:r>
    </w:p>
    <w:p>
      <w:pPr>
        <w:numPr>
          <w:ilvl w:val="0"/>
          <w:numId w:val="1004"/>
        </w:numPr>
        <w:pStyle w:val="Compact"/>
      </w:pPr>
      <w:r>
        <w:t xml:space="preserve">Responses to cultural or religious symbols.</w:t>
      </w:r>
    </w:p>
    <w:p>
      <w:pPr>
        <w:pStyle w:val="FirstParagraph"/>
      </w:pPr>
      <w:r>
        <w:t xml:space="preserve">Each scenario will be documented in detail, including dialogue, actions, and expected outcomes. The Actor will follow these scripts closely to ensure consistency across trials.</w:t>
      </w:r>
    </w:p>
    <w:bookmarkEnd w:id="24"/>
    <w:bookmarkStart w:id="25" w:name="data-collection"/>
    <w:p>
      <w:pPr>
        <w:pStyle w:val="Heading3"/>
      </w:pPr>
      <w:r>
        <w:t xml:space="preserve">4.3 Data Collection</w:t>
      </w:r>
    </w:p>
    <w:p>
      <w:pPr>
        <w:pStyle w:val="FirstParagraph"/>
      </w:pPr>
      <w:r>
        <w:t xml:space="preserve">Data will be collected through:</w:t>
      </w:r>
    </w:p>
    <w:p>
      <w:pPr>
        <w:numPr>
          <w:ilvl w:val="0"/>
          <w:numId w:val="1005"/>
        </w:numPr>
        <w:pStyle w:val="Compact"/>
      </w:pPr>
      <w:r>
        <w:t xml:space="preserve">Hidden cameras and audio recorders (where legally permissible).</w:t>
      </w:r>
    </w:p>
    <w:p>
      <w:pPr>
        <w:numPr>
          <w:ilvl w:val="0"/>
          <w:numId w:val="1005"/>
        </w:numPr>
        <w:pStyle w:val="Compact"/>
      </w:pPr>
      <w:r>
        <w:t xml:space="preserve">Field notes taken by research assistants.</w:t>
      </w:r>
    </w:p>
    <w:p>
      <w:pPr>
        <w:numPr>
          <w:ilvl w:val="0"/>
          <w:numId w:val="1005"/>
        </w:numPr>
        <w:pStyle w:val="Compact"/>
      </w:pPr>
      <w:r>
        <w:t xml:space="preserve">Post-experiment interviews with willing participants.</w:t>
      </w:r>
    </w:p>
    <w:p>
      <w:pPr>
        <w:pStyle w:val="FirstParagraph"/>
      </w:pPr>
      <w:r>
        <w:t xml:space="preserve">All data collection methods will comply with privacy laws and ethical guidelines applicable in Israel Jerusalem.</w:t>
      </w:r>
    </w:p>
    <w:bookmarkEnd w:id="25"/>
    <w:bookmarkEnd w:id="26"/>
    <w:bookmarkStart w:id="27" w:name="ethical-considerations"/>
    <w:p>
      <w:pPr>
        <w:pStyle w:val="Heading2"/>
      </w:pPr>
      <w:r>
        <w:t xml:space="preserve">5. Ethical Considerations</w:t>
      </w:r>
    </w:p>
    <w:p>
      <w:pPr>
        <w:pStyle w:val="FirstParagraph"/>
      </w:pPr>
      <w:r>
        <w:t xml:space="preserve">This Experiment Protocol prioritizes the well-being and rights of all individuals involved. Key ethical considerations include:</w:t>
      </w:r>
    </w:p>
    <w:p>
      <w:pPr>
        <w:numPr>
          <w:ilvl w:val="0"/>
          <w:numId w:val="1006"/>
        </w:numPr>
        <w:pStyle w:val="Compact"/>
      </w:pPr>
      <w:r>
        <w:rPr>
          <w:bCs/>
          <w:b/>
        </w:rPr>
        <w:t xml:space="preserve">Informed Consent:</w:t>
      </w:r>
      <w:r>
        <w:t xml:space="preserve"> </w:t>
      </w:r>
      <w:r>
        <w:t xml:space="preserve">Where feasible, participants will be informed about the study after their involvement. Those who wish to withdraw their data will be accommodated.</w:t>
      </w:r>
    </w:p>
    <w:p>
      <w:pPr>
        <w:numPr>
          <w:ilvl w:val="0"/>
          <w:numId w:val="1006"/>
        </w:numPr>
        <w:pStyle w:val="Compact"/>
      </w:pPr>
      <w:r>
        <w:rPr>
          <w:bCs/>
          <w:b/>
        </w:rPr>
        <w:t xml:space="preserve">Privacy:</w:t>
      </w:r>
      <w:r>
        <w:t xml:space="preserve"> </w:t>
      </w:r>
      <w:r>
        <w:t xml:space="preserve">Personal information will be anonymized, and recordings will be stored securely.</w:t>
      </w:r>
    </w:p>
    <w:p>
      <w:pPr>
        <w:numPr>
          <w:ilvl w:val="0"/>
          <w:numId w:val="1006"/>
        </w:numPr>
        <w:pStyle w:val="Compact"/>
      </w:pPr>
      <w:r>
        <w:rPr>
          <w:bCs/>
          <w:b/>
        </w:rPr>
        <w:t xml:space="preserve">Cultural Sensitivity:</w:t>
      </w:r>
      <w:r>
        <w:t xml:space="preserve"> </w:t>
      </w:r>
      <w:r>
        <w:t xml:space="preserve">Scenarios will avoid offending religious, ethnic, or cultural groups in Israel Jerusalem.</w:t>
      </w:r>
    </w:p>
    <w:p>
      <w:pPr>
        <w:numPr>
          <w:ilvl w:val="0"/>
          <w:numId w:val="1006"/>
        </w:numPr>
        <w:pStyle w:val="Compact"/>
      </w:pPr>
      <w:r>
        <w:rPr>
          <w:bCs/>
          <w:b/>
        </w:rPr>
        <w:t xml:space="preserve">Safety:</w:t>
      </w:r>
      <w:r>
        <w:t xml:space="preserve"> </w:t>
      </w:r>
      <w:r>
        <w:t xml:space="preserve">The Actor and participants will be protected from physical or psychological harm.</w:t>
      </w:r>
    </w:p>
    <w:p>
      <w:pPr>
        <w:pStyle w:val="FirstParagraph"/>
      </w:pPr>
      <w:r>
        <w:t xml:space="preserve">An ethics review board will approve the protocol before implementation.</w:t>
      </w:r>
    </w:p>
    <w:bookmarkEnd w:id="27"/>
    <w:bookmarkStart w:id="28" w:name="risk-management"/>
    <w:p>
      <w:pPr>
        <w:pStyle w:val="Heading2"/>
      </w:pPr>
      <w:r>
        <w:t xml:space="preserve">6. Risk Management</w:t>
      </w:r>
    </w:p>
    <w:p>
      <w:pPr>
        <w:pStyle w:val="FirstParagraph"/>
      </w:pPr>
      <w:r>
        <w:t xml:space="preserve">Potential risks and mitigation strategies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Risk</w:t>
            </w:r>
          </w:p>
        </w:tc>
        <w:tc>
          <w:tcPr/>
          <w:p>
            <w:pPr>
              <w:pStyle w:val="Compact"/>
              <w:jc w:val="left"/>
            </w:pPr>
            <w:r>
              <w:t xml:space="preserve">Mitigation Strategy</w:t>
            </w:r>
          </w:p>
        </w:tc>
      </w:tr>
      <w:tr>
        <w:tc>
          <w:tcPr/>
          <w:p>
            <w:pPr>
              <w:pStyle w:val="Compact"/>
              <w:jc w:val="left"/>
            </w:pPr>
            <w:r>
              <w:t xml:space="preserve">Public disturbance or confrontation</w:t>
            </w:r>
          </w:p>
        </w:tc>
        <w:tc>
          <w:tcPr/>
          <w:p>
            <w:pPr>
              <w:pStyle w:val="Compact"/>
              <w:jc w:val="left"/>
            </w:pPr>
            <w:r>
              <w:t xml:space="preserve">Actor trained to de-escalate; security personnel on standby.</w:t>
            </w:r>
          </w:p>
        </w:tc>
      </w:tr>
      <w:tr>
        <w:tc>
          <w:tcPr/>
          <w:p>
            <w:pPr>
              <w:pStyle w:val="Compact"/>
              <w:jc w:val="left"/>
            </w:pPr>
            <w:r>
              <w:t xml:space="preserve">Legal issues regarding filming</w:t>
            </w:r>
          </w:p>
        </w:tc>
        <w:tc>
          <w:tcPr/>
          <w:p>
            <w:pPr>
              <w:pStyle w:val="Compact"/>
              <w:jc w:val="left"/>
            </w:pPr>
            <w:r>
              <w:t xml:space="preserve">Obtain necessary permits; use discreet recording methods.</w:t>
            </w:r>
          </w:p>
        </w:tc>
      </w:tr>
      <w:tr>
        <w:tc>
          <w:tcPr/>
          <w:p>
            <w:pPr>
              <w:pStyle w:val="Compact"/>
              <w:jc w:val="left"/>
            </w:pPr>
            <w:r>
              <w:t xml:space="preserve">Emotional distress to participants</w:t>
            </w:r>
          </w:p>
        </w:tc>
        <w:tc>
          <w:tcPr/>
          <w:p>
            <w:pPr>
              <w:pStyle w:val="Compact"/>
              <w:jc w:val="left"/>
            </w:pPr>
            <w:r>
              <w:t xml:space="preserve">Provide debriefing and support resources.</w:t>
            </w:r>
          </w:p>
        </w:tc>
      </w:tr>
    </w:tbl>
    <w:bookmarkEnd w:id="28"/>
    <w:bookmarkStart w:id="29" w:name="timeline"/>
    <w:p>
      <w:pPr>
        <w:pStyle w:val="Heading2"/>
      </w:pPr>
      <w:r>
        <w:t xml:space="preserve">7. Timeline</w:t>
      </w:r>
    </w:p>
    <w:p>
      <w:pPr>
        <w:numPr>
          <w:ilvl w:val="0"/>
          <w:numId w:val="1007"/>
        </w:numPr>
        <w:pStyle w:val="Compact"/>
      </w:pPr>
      <w:r>
        <w:rPr>
          <w:bCs/>
          <w:b/>
        </w:rPr>
        <w:t xml:space="preserve">Week 1-2:</w:t>
      </w:r>
      <w:r>
        <w:t xml:space="preserve"> </w:t>
      </w:r>
      <w:r>
        <w:t xml:space="preserve">Actor training and scenario finalization.</w:t>
      </w:r>
    </w:p>
    <w:p>
      <w:pPr>
        <w:numPr>
          <w:ilvl w:val="0"/>
          <w:numId w:val="1007"/>
        </w:numPr>
        <w:pStyle w:val="Compact"/>
      </w:pPr>
      <w:r>
        <w:rPr>
          <w:bCs/>
          <w:b/>
        </w:rPr>
        <w:t xml:space="preserve">Week 3:</w:t>
      </w:r>
      <w:r>
        <w:t xml:space="preserve"> </w:t>
      </w:r>
      <w:r>
        <w:t xml:space="preserve">Pilot testing in controlled environments.</w:t>
      </w:r>
    </w:p>
    <w:p>
      <w:pPr>
        <w:numPr>
          <w:ilvl w:val="0"/>
          <w:numId w:val="1007"/>
        </w:numPr>
        <w:pStyle w:val="Compact"/>
      </w:pPr>
      <w:r>
        <w:rPr>
          <w:bCs/>
          <w:b/>
        </w:rPr>
        <w:t xml:space="preserve">Week 4-8:</w:t>
      </w:r>
      <w:r>
        <w:t xml:space="preserve"> </w:t>
      </w:r>
      <w:r>
        <w:t xml:space="preserve">Full-scale deployment in Israel Jerusalem.</w:t>
      </w:r>
    </w:p>
    <w:p>
      <w:pPr>
        <w:numPr>
          <w:ilvl w:val="0"/>
          <w:numId w:val="1007"/>
        </w:numPr>
        <w:pStyle w:val="Compact"/>
      </w:pPr>
      <w:r>
        <w:rPr>
          <w:bCs/>
          <w:b/>
        </w:rPr>
        <w:t xml:space="preserve">Week 9-10:</w:t>
      </w:r>
      <w:r>
        <w:t xml:space="preserve"> </w:t>
      </w:r>
      <w:r>
        <w:t xml:space="preserve">Data analysis and reporting.</w:t>
      </w:r>
    </w:p>
    <w:bookmarkEnd w:id="29"/>
    <w:bookmarkStart w:id="30" w:name="conclusion"/>
    <w:p>
      <w:pPr>
        <w:pStyle w:val="Heading2"/>
      </w:pPr>
      <w:r>
        <w:t xml:space="preserve">8. Conclusion</w:t>
      </w:r>
    </w:p>
    <w:p>
      <w:pPr>
        <w:pStyle w:val="FirstParagraph"/>
      </w:pPr>
      <w:r>
        <w:t xml:space="preserve">This Experiment Protocol provides a comprehensive framework for studying human behavior through the use of an Actor in Israel Jerusalem. By adhering to ethical standards, cultural sensitivities, and methodological rigor, the study aims to generate valuable insights into social dynamics within this unique urban environment. The findings will contribute to broader understandings of human interaction and inform future research in similar contexts.</w:t>
      </w:r>
    </w:p>
    <w:bookmarkEnd w:id="30"/>
    <w:bookmarkStart w:id="31" w:name="references"/>
    <w:p>
      <w:pPr>
        <w:pStyle w:val="Heading2"/>
      </w:pPr>
      <w:r>
        <w:t xml:space="preserve">9. References</w:t>
      </w:r>
    </w:p>
    <w:p>
      <w:pPr>
        <w:numPr>
          <w:ilvl w:val="0"/>
          <w:numId w:val="1008"/>
        </w:numPr>
        <w:pStyle w:val="Compact"/>
      </w:pPr>
      <w:r>
        <w:t xml:space="preserve">Local regulations governing public research in Israel Jerusalem.</w:t>
      </w:r>
    </w:p>
    <w:p>
      <w:pPr>
        <w:numPr>
          <w:ilvl w:val="0"/>
          <w:numId w:val="1008"/>
        </w:numPr>
        <w:pStyle w:val="Compact"/>
      </w:pPr>
      <w:r>
        <w:t xml:space="preserve">Ethical guidelines for social science research.</w:t>
      </w:r>
    </w:p>
    <w:p>
      <w:pPr>
        <w:numPr>
          <w:ilvl w:val="0"/>
          <w:numId w:val="1008"/>
        </w:numPr>
        <w:pStyle w:val="Compact"/>
      </w:pPr>
      <w:r>
        <w:t xml:space="preserve">Previous studies on Actor-based experiments in urban settings.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Deployment in Israel Jerusalem</dc:title>
  <dc:creator/>
  <dc:language>en</dc:language>
  <cp:keywords/>
  <dcterms:created xsi:type="dcterms:W3CDTF">2026-10-10T02:25:32Z</dcterms:created>
  <dcterms:modified xsi:type="dcterms:W3CDTF">2026-10-10T02:25:32Z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