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32" w:name="X77a27be30121c1229d30dcd4cd233daa5c7ff4b"/>
    <w:p>
      <w:pPr>
        <w:pStyle w:val="Heading1"/>
      </w:pPr>
      <w:r>
        <w:t xml:space="preserve">Experiment Protocol: Actor Performance and Audience Interaction in Israel Tel Aviv</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conducting a controlled study involving an Actor within the urban environment of Israel Tel Aviv. The primary objective is to examine how spontaneous theatrical interventions by a trained Actor influence public behavior, emotional responses, and social cohesion in a densely populated, multicultural city known for its vibrant street life and diverse demographics.</w:t>
      </w:r>
    </w:p>
    <w:p>
      <w:pPr>
        <w:pStyle w:val="BodyText"/>
      </w:pPr>
      <w:r>
        <w:t xml:space="preserve">Tel Aviv, often referred to as the "Startup Nation's" cultural hub, presents a unique laboratory for behavioral studies due to its high foot traffic, cosmopolitan population, and dynamic public spaces. This protocol ensures that all activities involving the Actor are conducted safely, ethically, and in compliance with local regulations.</w:t>
      </w:r>
    </w:p>
    <w:bookmarkEnd w:id="20"/>
    <w:bookmarkStart w:id="21" w:name="objectives"/>
    <w:p>
      <w:pPr>
        <w:pStyle w:val="Heading2"/>
      </w:pPr>
      <w:r>
        <w:t xml:space="preserve">2. Objectives</w:t>
      </w:r>
    </w:p>
    <w:p>
      <w:pPr>
        <w:numPr>
          <w:ilvl w:val="0"/>
          <w:numId w:val="1001"/>
        </w:numPr>
        <w:pStyle w:val="Compact"/>
      </w:pPr>
      <w:r>
        <w:t xml:space="preserve">To assess the impact of an Actor performing scripted and improvised scenarios on pedestrian engagement levels in selected Tel Aviv locations.</w:t>
      </w:r>
    </w:p>
    <w:p>
      <w:pPr>
        <w:numPr>
          <w:ilvl w:val="0"/>
          <w:numId w:val="1001"/>
        </w:numPr>
        <w:pStyle w:val="Compact"/>
      </w:pPr>
      <w:r>
        <w:t xml:space="preserve">To measure changes in bystander behavior, including stopping duration, verbal interaction, and emotional expression.</w:t>
      </w:r>
    </w:p>
    <w:p>
      <w:pPr>
        <w:numPr>
          <w:ilvl w:val="0"/>
          <w:numId w:val="1001"/>
        </w:numPr>
        <w:pStyle w:val="Compact"/>
      </w:pPr>
      <w:r>
        <w:t xml:space="preserve">To evaluate cultural sensitivity and reception of performance art across different demographic groups within Israel Tel Aviv.</w:t>
      </w:r>
    </w:p>
    <w:p>
      <w:pPr>
        <w:numPr>
          <w:ilvl w:val="0"/>
          <w:numId w:val="1001"/>
        </w:numPr>
        <w:pStyle w:val="Compact"/>
      </w:pPr>
      <w:r>
        <w:t xml:space="preserve">To gather qualitative data through post-interaction interviews with willing participants.</w:t>
      </w:r>
    </w:p>
    <w:bookmarkEnd w:id="21"/>
    <w:bookmarkStart w:id="22" w:name="definitions"/>
    <w:p>
      <w:pPr>
        <w:pStyle w:val="Heading2"/>
      </w:pPr>
      <w:r>
        <w:t xml:space="preserve">3. Definitions</w:t>
      </w:r>
    </w:p>
    <w:p>
      <w:pPr>
        <w:numPr>
          <w:ilvl w:val="0"/>
          <w:numId w:val="1002"/>
        </w:numPr>
        <w:pStyle w:val="Compact"/>
      </w:pPr>
      <w:r>
        <w:rPr>
          <w:bCs/>
          <w:b/>
        </w:rPr>
        <w:t xml:space="preserve">Actor:</w:t>
      </w:r>
      <w:r>
        <w:t xml:space="preserve"> </w:t>
      </w:r>
      <w:r>
        <w:t xml:space="preserve">A professionally trained performer who will execute predefined scenarios as part of the experiment. The Actor must adhere strictly to the script and behavioral guidelines outlined in this protocol.</w:t>
      </w:r>
    </w:p>
    <w:p>
      <w:pPr>
        <w:numPr>
          <w:ilvl w:val="0"/>
          <w:numId w:val="1002"/>
        </w:numPr>
        <w:pStyle w:val="Compact"/>
      </w:pPr>
      <w:r>
        <w:rPr>
          <w:bCs/>
          <w:b/>
        </w:rPr>
        <w:t xml:space="preserve">Experiment Protocol:</w:t>
      </w:r>
      <w:r>
        <w:t xml:space="preserve"> </w:t>
      </w:r>
      <w:r>
        <w:t xml:space="preserve">The formal document detailing the procedures, safety measures, ethical standards, and data collection methods for the study.</w:t>
      </w:r>
    </w:p>
    <w:p>
      <w:pPr>
        <w:numPr>
          <w:ilvl w:val="0"/>
          <w:numId w:val="1002"/>
        </w:numPr>
        <w:pStyle w:val="Compact"/>
      </w:pPr>
      <w:r>
        <w:rPr>
          <w:bCs/>
          <w:b/>
        </w:rPr>
        <w:t xml:space="preserve">Israel Tel Aviv:</w:t>
      </w:r>
      <w:r>
        <w:t xml:space="preserve"> </w:t>
      </w:r>
      <w:r>
        <w:t xml:space="preserve">The geographic and cultural context of the study, encompassing public areas within the city limits of Tel Aviv-Yafo, Israel.</w:t>
      </w:r>
    </w:p>
    <w:p>
      <w:pPr>
        <w:numPr>
          <w:ilvl w:val="0"/>
          <w:numId w:val="1002"/>
        </w:numPr>
        <w:pStyle w:val="Compact"/>
      </w:pPr>
      <w:r>
        <w:rPr>
          <w:bCs/>
          <w:b/>
        </w:rPr>
        <w:t xml:space="preserve">Participant:</w:t>
      </w:r>
      <w:r>
        <w:t xml:space="preserve"> </w:t>
      </w:r>
      <w:r>
        <w:t xml:space="preserve">Any individual who voluntarily engages with the Actor or consents to be recorded or interviewed during the experiment.</w:t>
      </w:r>
    </w:p>
    <w:bookmarkEnd w:id="22"/>
    <w:bookmarkStart w:id="26" w:name="study-design"/>
    <w:p>
      <w:pPr>
        <w:pStyle w:val="Heading2"/>
      </w:pPr>
      <w:r>
        <w:t xml:space="preserve">4. Study Design</w:t>
      </w:r>
    </w:p>
    <w:bookmarkStart w:id="23" w:name="location-selection"/>
    <w:p>
      <w:pPr>
        <w:pStyle w:val="Heading3"/>
      </w:pPr>
      <w:r>
        <w:t xml:space="preserve">4.1 Location Selection</w:t>
      </w:r>
    </w:p>
    <w:p>
      <w:pPr>
        <w:pStyle w:val="FirstParagraph"/>
      </w:pPr>
      <w:r>
        <w:t xml:space="preserve">The experiment will take place in three high-traffic public areas in Israel Tel Aviv:</w:t>
      </w:r>
    </w:p>
    <w:p>
      <w:pPr>
        <w:numPr>
          <w:ilvl w:val="0"/>
          <w:numId w:val="1003"/>
        </w:numPr>
        <w:pStyle w:val="Compact"/>
      </w:pPr>
      <w:r>
        <w:t xml:space="preserve">Neve Tzedek pedestrian zone</w:t>
      </w:r>
    </w:p>
    <w:p>
      <w:pPr>
        <w:numPr>
          <w:ilvl w:val="0"/>
          <w:numId w:val="1003"/>
        </w:numPr>
        <w:pStyle w:val="Compact"/>
      </w:pPr>
      <w:r>
        <w:t xml:space="preserve">Independence Park (Gan Ha'atzmaut)</w:t>
      </w:r>
    </w:p>
    <w:p>
      <w:pPr>
        <w:numPr>
          <w:ilvl w:val="0"/>
          <w:numId w:val="1003"/>
        </w:numPr>
        <w:pStyle w:val="Compact"/>
      </w:pPr>
      <w:r>
        <w:t xml:space="preserve">Ben Yehuda Street pedestrian mall</w:t>
      </w:r>
    </w:p>
    <w:p>
      <w:pPr>
        <w:pStyle w:val="FirstParagraph"/>
      </w:pPr>
      <w:r>
        <w:t xml:space="preserve">These locations were chosen for their accessibility, diversity of visitors, and suitability for public performance.</w:t>
      </w:r>
    </w:p>
    <w:bookmarkEnd w:id="23"/>
    <w:bookmarkStart w:id="24" w:name="actor-preparation"/>
    <w:p>
      <w:pPr>
        <w:pStyle w:val="Heading3"/>
      </w:pPr>
      <w:r>
        <w:t xml:space="preserve">4.2 Actor Preparation</w:t>
      </w:r>
    </w:p>
    <w:p>
      <w:pPr>
        <w:pStyle w:val="FirstParagraph"/>
      </w:pPr>
      <w:r>
        <w:t xml:space="preserve">The Actor will undergo a briefing session covering:</w:t>
      </w:r>
    </w:p>
    <w:p>
      <w:pPr>
        <w:numPr>
          <w:ilvl w:val="0"/>
          <w:numId w:val="1004"/>
        </w:numPr>
        <w:pStyle w:val="Compact"/>
      </w:pPr>
      <w:r>
        <w:t xml:space="preserve">Scenario scripts and improvisation boundaries</w:t>
      </w:r>
    </w:p>
    <w:p>
      <w:pPr>
        <w:numPr>
          <w:ilvl w:val="0"/>
          <w:numId w:val="1004"/>
        </w:numPr>
        <w:pStyle w:val="Compact"/>
      </w:pPr>
      <w:r>
        <w:t xml:space="preserve">Cultural norms and sensitivities in Israel Tel Aviv</w:t>
      </w:r>
    </w:p>
    <w:p>
      <w:pPr>
        <w:numPr>
          <w:ilvl w:val="0"/>
          <w:numId w:val="1004"/>
        </w:numPr>
        <w:pStyle w:val="Compact"/>
      </w:pPr>
      <w:r>
        <w:t xml:space="preserve">Safety protocols and emergency procedures</w:t>
      </w:r>
    </w:p>
    <w:p>
      <w:pPr>
        <w:numPr>
          <w:ilvl w:val="0"/>
          <w:numId w:val="1004"/>
        </w:numPr>
        <w:pStyle w:val="Compact"/>
      </w:pPr>
      <w:r>
        <w:t xml:space="preserve">Data collection techniques (e.g., note-taking, discreet signaling)</w:t>
      </w:r>
    </w:p>
    <w:p>
      <w:pPr>
        <w:pStyle w:val="FirstParagraph"/>
      </w:pPr>
      <w:r>
        <w:t xml:space="preserve">The Actor must wear a discreet identification badge and carry a copy of this Experiment Protocol at all times.</w:t>
      </w:r>
    </w:p>
    <w:bookmarkEnd w:id="24"/>
    <w:bookmarkStart w:id="25" w:name="scenarios"/>
    <w:p>
      <w:pPr>
        <w:pStyle w:val="Heading3"/>
      </w:pPr>
      <w:r>
        <w:t xml:space="preserve">4.3 Scenarios</w:t>
      </w:r>
    </w:p>
    <w:p>
      <w:pPr>
        <w:pStyle w:val="FirstParagraph"/>
      </w:pPr>
      <w:r>
        <w:t xml:space="preserve">Three distinct scenarios will be performed, each lasting approximately 10–15 minutes: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Scenario</w:t>
            </w:r>
          </w:p>
        </w:tc>
        <w:tc>
          <w:tcPr/>
          <w:p>
            <w:pPr>
              <w:pStyle w:val="Compact"/>
              <w:jc w:val="left"/>
            </w:pPr>
            <w:r>
              <w:t xml:space="preserve">Description</w:t>
            </w:r>
          </w:p>
        </w:tc>
        <w:tc>
          <w:tcPr/>
          <w:p>
            <w:pPr>
              <w:pStyle w:val="Compact"/>
              <w:jc w:val="left"/>
            </w:pPr>
            <w:r>
              <w:t xml:space="preserve">Objective</w:t>
            </w:r>
          </w:p>
        </w:tc>
      </w:tr>
      <w:tr>
        <w:tc>
          <w:tcPr/>
          <w:p>
            <w:pPr>
              <w:pStyle w:val="Compact"/>
              <w:jc w:val="left"/>
            </w:pPr>
            <w:r>
              <w:t xml:space="preserve">1. The Lost Tourist</w:t>
            </w:r>
          </w:p>
        </w:tc>
        <w:tc>
          <w:tcPr/>
          <w:p>
            <w:pPr>
              <w:pStyle w:val="Compact"/>
              <w:jc w:val="left"/>
            </w:pPr>
            <w:r>
              <w:t xml:space="preserve">Actor pretends to be lost and asks for directions in multiple languages.</w:t>
            </w:r>
          </w:p>
        </w:tc>
        <w:tc>
          <w:tcPr/>
          <w:p>
            <w:pPr>
              <w:pStyle w:val="Compact"/>
              <w:jc w:val="left"/>
            </w:pPr>
            <w:r>
              <w:t xml:space="preserve">Measure helpfulness and language use.</w:t>
            </w:r>
          </w:p>
        </w:tc>
      </w:tr>
      <w:tr>
        <w:tc>
          <w:tcPr/>
          <w:p>
            <w:pPr>
              <w:pStyle w:val="Compact"/>
              <w:jc w:val="left"/>
            </w:pPr>
            <w:r>
              <w:t xml:space="preserve">2. The Street Musician</w:t>
            </w:r>
          </w:p>
        </w:tc>
        <w:tc>
          <w:tcPr/>
          <w:p>
            <w:pPr>
              <w:pStyle w:val="Compact"/>
              <w:jc w:val="left"/>
            </w:pPr>
            <w:r>
              <w:t xml:space="preserve">Actor performs a short musical piece and requests voluntary donations.</w:t>
            </w:r>
          </w:p>
        </w:tc>
        <w:tc>
          <w:tcPr/>
          <w:p>
            <w:pPr>
              <w:pStyle w:val="Compact"/>
              <w:jc w:val="left"/>
            </w:pPr>
            <w:r>
              <w:t xml:space="preserve">Assess generosity and audience retention.</w:t>
            </w:r>
          </w:p>
        </w:tc>
      </w:tr>
      <w:tr>
        <w:tc>
          <w:tcPr/>
          <w:p>
            <w:pPr>
              <w:pStyle w:val="Compact"/>
              <w:jc w:val="left"/>
            </w:pPr>
            <w:r>
              <w:t xml:space="preserve">3. The Silent Protester</w:t>
            </w:r>
          </w:p>
        </w:tc>
        <w:tc>
          <w:tcPr/>
          <w:p>
            <w:pPr>
              <w:pStyle w:val="Compact"/>
              <w:jc w:val="left"/>
            </w:pPr>
            <w:r>
              <w:t xml:space="preserve">Actor stands silently with a symbolic sign related to peace.</w:t>
            </w:r>
          </w:p>
        </w:tc>
        <w:tc>
          <w:tcPr/>
          <w:p>
            <w:pPr>
              <w:pStyle w:val="Compact"/>
              <w:jc w:val="left"/>
            </w:pPr>
            <w:r>
              <w:t xml:space="preserve">Observe reactions to non-verbal political expression.</w:t>
            </w:r>
          </w:p>
        </w:tc>
      </w:tr>
    </w:tbl>
    <w:bookmarkEnd w:id="25"/>
    <w:bookmarkEnd w:id="26"/>
    <w:bookmarkStart w:id="27" w:name="ethical-considerations"/>
    <w:p>
      <w:pPr>
        <w:pStyle w:val="Heading2"/>
      </w:pPr>
      <w:r>
        <w:t xml:space="preserve">5. Ethical Considerations</w:t>
      </w:r>
    </w:p>
    <w:p>
      <w:pPr>
        <w:pStyle w:val="FirstParagraph"/>
      </w:pPr>
      <w:r>
        <w:t xml:space="preserve">All procedures must comply with the Declaration of Helsinki and local Israeli regulations regarding public research and privacy.</w:t>
      </w:r>
    </w:p>
    <w:p>
      <w:pPr>
        <w:numPr>
          <w:ilvl w:val="0"/>
          <w:numId w:val="1005"/>
        </w:numPr>
        <w:pStyle w:val="Compact"/>
      </w:pPr>
      <w:r>
        <w:rPr>
          <w:bCs/>
          <w:b/>
        </w:rPr>
        <w:t xml:space="preserve">Informed Consent:</w:t>
      </w:r>
      <w:r>
        <w:t xml:space="preserve"> </w:t>
      </w:r>
      <w:r>
        <w:t xml:space="preserve">Participants will be informed of the study's nature after interaction. Written consent will be obtained for any recording or interview.</w:t>
      </w:r>
    </w:p>
    <w:p>
      <w:pPr>
        <w:numPr>
          <w:ilvl w:val="0"/>
          <w:numId w:val="1005"/>
        </w:numPr>
        <w:pStyle w:val="Compact"/>
      </w:pPr>
      <w:r>
        <w:rPr>
          <w:bCs/>
          <w:b/>
        </w:rPr>
        <w:t xml:space="preserve">Right to Withdraw:</w:t>
      </w:r>
      <w:r>
        <w:t xml:space="preserve"> </w:t>
      </w:r>
      <w:r>
        <w:t xml:space="preserve">Participants may withdraw at any time without consequence.</w:t>
      </w:r>
    </w:p>
    <w:p>
      <w:pPr>
        <w:numPr>
          <w:ilvl w:val="0"/>
          <w:numId w:val="1005"/>
        </w:numPr>
        <w:pStyle w:val="Compact"/>
      </w:pPr>
      <w:r>
        <w:rPr>
          <w:bCs/>
          <w:b/>
        </w:rPr>
        <w:t xml:space="preserve">Privacy Protection:</w:t>
      </w:r>
      <w:r>
        <w:t xml:space="preserve"> </w:t>
      </w:r>
      <w:r>
        <w:t xml:space="preserve">Personal data will be anonymized. Video recordings will avoid capturing identifiable faces unless consent is given.</w:t>
      </w:r>
    </w:p>
    <w:p>
      <w:pPr>
        <w:numPr>
          <w:ilvl w:val="0"/>
          <w:numId w:val="1005"/>
        </w:numPr>
        <w:pStyle w:val="Compact"/>
      </w:pPr>
      <w:r>
        <w:rPr>
          <w:bCs/>
          <w:b/>
        </w:rPr>
        <w:t xml:space="preserve">Cultural Sensitivity:</w:t>
      </w:r>
      <w:r>
        <w:t xml:space="preserve"> </w:t>
      </w:r>
      <w:r>
        <w:t xml:space="preserve">Scenarios will avoid religious, political, or military themes that could cause distress or offense in Israel Tel Aviv.</w:t>
      </w:r>
    </w:p>
    <w:p>
      <w:pPr>
        <w:numPr>
          <w:ilvl w:val="0"/>
          <w:numId w:val="1005"/>
        </w:numPr>
        <w:pStyle w:val="Compact"/>
      </w:pPr>
      <w:r>
        <w:rPr>
          <w:bCs/>
          <w:b/>
        </w:rPr>
        <w:t xml:space="preserve">Minors:</w:t>
      </w:r>
      <w:r>
        <w:t xml:space="preserve"> </w:t>
      </w:r>
      <w:r>
        <w:t xml:space="preserve">Interactions with individuals under 18 will require parental consent and will be limited to non-intrusive observations.</w:t>
      </w:r>
    </w:p>
    <w:bookmarkEnd w:id="27"/>
    <w:bookmarkStart w:id="28" w:name="data-collection-methods"/>
    <w:p>
      <w:pPr>
        <w:pStyle w:val="Heading2"/>
      </w:pPr>
      <w:r>
        <w:t xml:space="preserve">6. Data Collection Methods</w:t>
      </w:r>
    </w:p>
    <w:p>
      <w:pPr>
        <w:numPr>
          <w:ilvl w:val="0"/>
          <w:numId w:val="1006"/>
        </w:numPr>
        <w:pStyle w:val="Compact"/>
      </w:pPr>
      <w:r>
        <w:rPr>
          <w:bCs/>
          <w:b/>
        </w:rPr>
        <w:t xml:space="preserve">Observation Logs:</w:t>
      </w:r>
      <w:r>
        <w:t xml:space="preserve"> </w:t>
      </w:r>
      <w:r>
        <w:t xml:space="preserve">Researchers will record the number of passersby, engagement rates, and duration of interactions.</w:t>
      </w:r>
    </w:p>
    <w:p>
      <w:pPr>
        <w:numPr>
          <w:ilvl w:val="0"/>
          <w:numId w:val="1006"/>
        </w:numPr>
        <w:pStyle w:val="Compact"/>
      </w:pPr>
      <w:r>
        <w:rPr>
          <w:bCs/>
          <w:b/>
        </w:rPr>
        <w:t xml:space="preserve">Video Recording:</w:t>
      </w:r>
      <w:r>
        <w:t xml:space="preserve"> </w:t>
      </w:r>
      <w:r>
        <w:t xml:space="preserve">Discreet cameras will capture general crowd behavior (no close-ups without consent).</w:t>
      </w:r>
    </w:p>
    <w:p>
      <w:pPr>
        <w:numPr>
          <w:ilvl w:val="0"/>
          <w:numId w:val="1006"/>
        </w:numPr>
        <w:pStyle w:val="Compact"/>
      </w:pPr>
      <w:r>
        <w:rPr>
          <w:bCs/>
          <w:b/>
        </w:rPr>
        <w:t xml:space="preserve">Post-Interaction Surveys:</w:t>
      </w:r>
      <w:r>
        <w:t xml:space="preserve"> </w:t>
      </w:r>
      <w:r>
        <w:t xml:space="preserve">Short questionnaires will be offered to participants who engage with the Actor.</w:t>
      </w:r>
    </w:p>
    <w:p>
      <w:pPr>
        <w:numPr>
          <w:ilvl w:val="0"/>
          <w:numId w:val="1006"/>
        </w:numPr>
        <w:pStyle w:val="Compact"/>
      </w:pPr>
      <w:r>
        <w:rPr>
          <w:bCs/>
          <w:b/>
        </w:rPr>
        <w:t xml:space="preserve">Actor Debriefing:</w:t>
      </w:r>
      <w:r>
        <w:t xml:space="preserve"> </w:t>
      </w:r>
      <w:r>
        <w:t xml:space="preserve">After each session, the Actor will provide a written report on observed reactions and any deviations from the script.</w:t>
      </w:r>
    </w:p>
    <w:bookmarkEnd w:id="28"/>
    <w:bookmarkStart w:id="29" w:name="safety-and-risk-management"/>
    <w:p>
      <w:pPr>
        <w:pStyle w:val="Heading2"/>
      </w:pPr>
      <w:r>
        <w:t xml:space="preserve">7. Safety and Risk Management</w:t>
      </w:r>
    </w:p>
    <w:p>
      <w:pPr>
        <w:numPr>
          <w:ilvl w:val="0"/>
          <w:numId w:val="1007"/>
        </w:numPr>
        <w:pStyle w:val="Compact"/>
      </w:pPr>
      <w:r>
        <w:t xml:space="preserve">The Actor must remain in well-lit, populated areas at all times.</w:t>
      </w:r>
    </w:p>
    <w:p>
      <w:pPr>
        <w:numPr>
          <w:ilvl w:val="0"/>
          <w:numId w:val="1007"/>
        </w:numPr>
        <w:pStyle w:val="Compact"/>
      </w:pPr>
      <w:r>
        <w:t xml:space="preserve">A research team member will be present nearby to assist if needed.</w:t>
      </w:r>
    </w:p>
    <w:p>
      <w:pPr>
        <w:numPr>
          <w:ilvl w:val="0"/>
          <w:numId w:val="1007"/>
        </w:numPr>
        <w:pStyle w:val="Compact"/>
      </w:pPr>
      <w:r>
        <w:t xml:space="preserve">In case of aggression or discomfort, the Actor will immediately cease the scenario and withdraw.</w:t>
      </w:r>
    </w:p>
    <w:p>
      <w:pPr>
        <w:numPr>
          <w:ilvl w:val="0"/>
          <w:numId w:val="1007"/>
        </w:numPr>
        <w:pStyle w:val="Compact"/>
      </w:pPr>
      <w:r>
        <w:t xml:space="preserve">Emergency contact numbers for local authorities in Israel Tel Aviv will be readily available.</w:t>
      </w:r>
    </w:p>
    <w:bookmarkEnd w:id="29"/>
    <w:bookmarkStart w:id="30" w:name="timeline"/>
    <w:p>
      <w:pPr>
        <w:pStyle w:val="Heading2"/>
      </w:pPr>
      <w:r>
        <w:t xml:space="preserve">8. Timeline</w:t>
      </w:r>
    </w:p>
    <w:p>
      <w:pPr>
        <w:numPr>
          <w:ilvl w:val="0"/>
          <w:numId w:val="1008"/>
        </w:numPr>
        <w:pStyle w:val="Compact"/>
      </w:pPr>
      <w:r>
        <w:rPr>
          <w:bCs/>
          <w:b/>
        </w:rPr>
        <w:t xml:space="preserve">Week 1:</w:t>
      </w:r>
      <w:r>
        <w:t xml:space="preserve"> </w:t>
      </w:r>
      <w:r>
        <w:t xml:space="preserve">Protocol approval, Actor training, location permits.</w:t>
      </w:r>
    </w:p>
    <w:p>
      <w:pPr>
        <w:numPr>
          <w:ilvl w:val="0"/>
          <w:numId w:val="1008"/>
        </w:numPr>
        <w:pStyle w:val="Compact"/>
      </w:pPr>
      <w:r>
        <w:rPr>
          <w:bCs/>
          <w:b/>
        </w:rPr>
        <w:t xml:space="preserve">Week 2:</w:t>
      </w:r>
      <w:r>
        <w:t xml:space="preserve"> </w:t>
      </w:r>
      <w:r>
        <w:t xml:space="preserve">Pilot testing of scenarios.</w:t>
      </w:r>
    </w:p>
    <w:p>
      <w:pPr>
        <w:numPr>
          <w:ilvl w:val="0"/>
          <w:numId w:val="1008"/>
        </w:numPr>
        <w:pStyle w:val="Compact"/>
      </w:pPr>
      <w:r>
        <w:rPr>
          <w:bCs/>
          <w:b/>
        </w:rPr>
        <w:t xml:space="preserve">Weeks 3–4:</w:t>
      </w:r>
      <w:r>
        <w:t xml:space="preserve"> </w:t>
      </w:r>
      <w:r>
        <w:t xml:space="preserve">Main data collection phase.</w:t>
      </w:r>
    </w:p>
    <w:p>
      <w:pPr>
        <w:numPr>
          <w:ilvl w:val="0"/>
          <w:numId w:val="1008"/>
        </w:numPr>
        <w:pStyle w:val="Compact"/>
      </w:pPr>
      <w:r>
        <w:rPr>
          <w:bCs/>
          <w:b/>
        </w:rPr>
        <w:t xml:space="preserve">Week 5:</w:t>
      </w:r>
      <w:r>
        <w:t xml:space="preserve"> </w:t>
      </w:r>
      <w:r>
        <w:t xml:space="preserve">Data analysis and reporting.</w:t>
      </w:r>
    </w:p>
    <w:bookmarkEnd w:id="30"/>
    <w:bookmarkStart w:id="31" w:name="conclusion"/>
    <w:p>
      <w:pPr>
        <w:pStyle w:val="Heading2"/>
      </w:pPr>
      <w:r>
        <w:t xml:space="preserve">9. Conclusion</w:t>
      </w:r>
    </w:p>
    <w:p>
      <w:pPr>
        <w:pStyle w:val="FirstParagraph"/>
      </w:pPr>
      <w:r>
        <w:t xml:space="preserve">This Experiment Protocol provides a structured framework for investigating the role of an Actor in shaping public interactions within Israel Tel Aviv. By adhering to ethical standards, ensuring participant safety, and respecting cultural contexts, this study aims to contribute valuable insights into urban social dynamics and the power of performance art in public spaces.</w:t>
      </w:r>
    </w:p>
    <w:bookmarkEnd w:id="31"/>
    <w:p>
      <w:pPr>
        <w:pStyle w:val="BodyText"/>
      </w:pPr>
      <w:r>
        <w:t xml:space="preserve">Document Version: 1.0 | Date: April 2025 | Prepared for: Urban Behavioral Research Initiative, Israel Tel Aviv</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Israel Tel Aviv</dc:title>
  <dc:creator/>
  <dc:language>en</dc:language>
  <cp:keywords/>
  <dcterms:created xsi:type="dcterms:W3CDTF">2026-10-10T02:40:03Z</dcterms:created>
  <dcterms:modified xsi:type="dcterms:W3CDTF">2026-10-10T02:40:03Z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