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a4bc43742d58e50c340532751d7472b076d65b"/>
    <w:p>
      <w:pPr>
        <w:pStyle w:val="Heading1"/>
      </w:pPr>
      <w:r>
        <w:t xml:space="preserve">Experiment Protocol: Actor Deployment in Ivory Coast Abidjan</w:t>
      </w:r>
    </w:p>
    <w:p>
      <w:pPr>
        <w:pStyle w:val="FirstParagraph"/>
      </w:pPr>
      <w:r>
        <w:rPr>
          <w:bCs/>
          <w:b/>
        </w:rPr>
        <w:t xml:space="preserve">Document ID:</w:t>
      </w:r>
      <w:r>
        <w:t xml:space="preserve"> </w:t>
      </w:r>
      <w:r>
        <w:t xml:space="preserve">EXP-AC-2024-001</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procedures, and ethical considerations for deploying an</w:t>
      </w:r>
      <w:r>
        <w:t xml:space="preserve"> </w:t>
      </w:r>
      <w:r>
        <w:rPr>
          <w:bCs/>
          <w:b/>
        </w:rPr>
        <w:t xml:space="preserve">Actor</w:t>
      </w:r>
      <w:r>
        <w:t xml:space="preserve"> </w:t>
      </w:r>
      <w:r>
        <w:t xml:space="preserve">within the urban environment of</w:t>
      </w:r>
      <w:r>
        <w:t xml:space="preserve"> </w:t>
      </w:r>
      <w:r>
        <w:rPr>
          <w:bCs/>
          <w:b/>
        </w:rPr>
        <w:t xml:space="preserve">Ivory Coast Abidjan</w:t>
      </w:r>
      <w:r>
        <w:t xml:space="preserve">. The primary objective is to evaluate the performance, adaptability, and societal impact of the Actor in a real-world setting characterized by diverse cultural, linguistic, and infrastructural conditions.</w:t>
      </w:r>
    </w:p>
    <w:p>
      <w:pPr>
        <w:pStyle w:val="BodyText"/>
      </w:pPr>
      <w:r>
        <w:t xml:space="preserve">The term</w:t>
      </w:r>
      <w:r>
        <w:t xml:space="preserve"> </w:t>
      </w:r>
      <w:r>
        <w:rPr>
          <w:bCs/>
          <w:b/>
        </w:rPr>
        <w:t xml:space="preserve">Actor</w:t>
      </w:r>
      <w:r>
        <w:t xml:space="preserve"> </w:t>
      </w:r>
      <w:r>
        <w:t xml:space="preserve">refers to an autonomous or semi-autonomous entity designed to interact with human participants, collect data, and perform predefined tasks. This experiment aims to assess how the Actor navigates the unique socio-economic landscape of Abidjan, including its bustling markets, public transportation systems, and community interactions.</w:t>
      </w:r>
    </w:p>
    <w:bookmarkEnd w:id="21"/>
    <w:bookmarkStart w:id="22" w:name="scope-and-context"/>
    <w:p>
      <w:pPr>
        <w:pStyle w:val="Heading2"/>
      </w:pPr>
      <w:r>
        <w:t xml:space="preserve">2. Scope and Context</w:t>
      </w:r>
    </w:p>
    <w:p>
      <w:pPr>
        <w:pStyle w:val="FirstParagraph"/>
      </w:pPr>
      <w:r>
        <w:t xml:space="preserve">The experiment will be conducted in selected districts of</w:t>
      </w:r>
      <w:r>
        <w:t xml:space="preserve"> </w:t>
      </w:r>
      <w:r>
        <w:rPr>
          <w:bCs/>
          <w:b/>
        </w:rPr>
        <w:t xml:space="preserve">Ivory Coast Abidjan</w:t>
      </w:r>
      <w:r>
        <w:t xml:space="preserve">, including Plateau, Cocody, and Yopougon. These areas were chosen for their demographic diversity, economic activity, and varying levels of technological infrastructure. The scope includes:</w:t>
      </w:r>
    </w:p>
    <w:p>
      <w:pPr>
        <w:numPr>
          <w:ilvl w:val="0"/>
          <w:numId w:val="1001"/>
        </w:numPr>
        <w:pStyle w:val="Compact"/>
      </w:pPr>
      <w:r>
        <w:t xml:space="preserve">Testing the Actor’s ability to communicate in local languages (French, Dioula, Baoulé).</w:t>
      </w:r>
    </w:p>
    <w:p>
      <w:pPr>
        <w:numPr>
          <w:ilvl w:val="0"/>
          <w:numId w:val="1001"/>
        </w:numPr>
        <w:pStyle w:val="Compact"/>
      </w:pPr>
      <w:r>
        <w:t xml:space="preserve">Evaluating the Actor’s navigation and mobility in urban and semi-urban environments.</w:t>
      </w:r>
    </w:p>
    <w:p>
      <w:pPr>
        <w:numPr>
          <w:ilvl w:val="0"/>
          <w:numId w:val="1001"/>
        </w:numPr>
        <w:pStyle w:val="Compact"/>
      </w:pPr>
      <w:r>
        <w:t xml:space="preserve">Assessing public perception and acceptance of the Actor among residents.</w:t>
      </w:r>
    </w:p>
    <w:p>
      <w:pPr>
        <w:numPr>
          <w:ilvl w:val="0"/>
          <w:numId w:val="1001"/>
        </w:numPr>
        <w:pStyle w:val="Compact"/>
      </w:pPr>
      <w:r>
        <w:t xml:space="preserve">Collecting data on environmental conditions, such as noise levels, crowd density, and connectivity.</w:t>
      </w:r>
    </w:p>
    <w:p>
      <w:pPr>
        <w:pStyle w:val="FirstParagraph"/>
      </w:pPr>
      <w:r>
        <w:t xml:space="preserve">The experiment will run for a period of six weeks, with daily operations between 08:00 and 18:00 local time.</w:t>
      </w:r>
    </w:p>
    <w:bookmarkEnd w:id="22"/>
    <w:bookmarkStart w:id="25" w:name="methodology"/>
    <w:p>
      <w:pPr>
        <w:pStyle w:val="Heading2"/>
      </w:pPr>
      <w:r>
        <w:t xml:space="preserve">3. Methodology</w:t>
      </w:r>
    </w:p>
    <w:bookmarkStart w:id="23" w:name="actor-configuration"/>
    <w:p>
      <w:pPr>
        <w:pStyle w:val="Heading3"/>
      </w:pPr>
      <w:r>
        <w:t xml:space="preserve">3.1 Actor Configuration</w:t>
      </w:r>
    </w:p>
    <w:p>
      <w:pPr>
        <w:pStyle w:val="FirstParagraph"/>
      </w:pPr>
      <w:r>
        <w:t xml:space="preserve">The Actor will be equipped with the following capabilities:</w:t>
      </w:r>
    </w:p>
    <w:p>
      <w:pPr>
        <w:numPr>
          <w:ilvl w:val="0"/>
          <w:numId w:val="1002"/>
        </w:numPr>
        <w:pStyle w:val="Compact"/>
      </w:pPr>
      <w:r>
        <w:t xml:space="preserve">Multilingual speech recognition and synthesis.</w:t>
      </w:r>
    </w:p>
    <w:p>
      <w:pPr>
        <w:numPr>
          <w:ilvl w:val="0"/>
          <w:numId w:val="1002"/>
        </w:numPr>
        <w:pStyle w:val="Compact"/>
      </w:pPr>
      <w:r>
        <w:t xml:space="preserve">GPS and inertial navigation systems.</w:t>
      </w:r>
    </w:p>
    <w:p>
      <w:pPr>
        <w:numPr>
          <w:ilvl w:val="0"/>
          <w:numId w:val="1002"/>
        </w:numPr>
        <w:pStyle w:val="Compact"/>
      </w:pPr>
      <w:r>
        <w:t xml:space="preserve">Environmental sensors (temperature, humidity, air quality).</w:t>
      </w:r>
    </w:p>
    <w:p>
      <w:pPr>
        <w:numPr>
          <w:ilvl w:val="0"/>
          <w:numId w:val="1002"/>
        </w:numPr>
        <w:pStyle w:val="Compact"/>
      </w:pPr>
      <w:r>
        <w:t xml:space="preserve">Secure data logging and transmission modules.</w:t>
      </w:r>
    </w:p>
    <w:p>
      <w:pPr>
        <w:pStyle w:val="FirstParagraph"/>
      </w:pPr>
      <w:r>
        <w:t xml:space="preserve">Pre-deployment calibration will ensure the Actor is optimized for the climatic and operational conditions of</w:t>
      </w:r>
      <w:r>
        <w:t xml:space="preserve"> </w:t>
      </w:r>
      <w:r>
        <w:rPr>
          <w:bCs/>
          <w:b/>
        </w:rPr>
        <w:t xml:space="preserve">Ivory Coast Abidjan</w:t>
      </w:r>
      <w:r>
        <w:t xml:space="preserve">.</w:t>
      </w:r>
    </w:p>
    <w:bookmarkEnd w:id="23"/>
    <w:bookmarkStart w:id="24" w:name="experimental-phases"/>
    <w:p>
      <w:pPr>
        <w:pStyle w:val="Heading3"/>
      </w:pPr>
      <w:r>
        <w:t xml:space="preserve">3.2 Experimental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Phase 1: Calibration</w:t>
            </w:r>
          </w:p>
        </w:tc>
        <w:tc>
          <w:tcPr/>
          <w:p>
            <w:pPr>
              <w:pStyle w:val="Compact"/>
              <w:jc w:val="left"/>
            </w:pPr>
            <w:r>
              <w:t xml:space="preserve">1 week</w:t>
            </w:r>
          </w:p>
        </w:tc>
        <w:tc>
          <w:tcPr/>
          <w:p>
            <w:pPr>
              <w:pStyle w:val="Compact"/>
              <w:jc w:val="left"/>
            </w:pPr>
            <w:r>
              <w:t xml:space="preserve">Technical setup, language tuning, and safety checks in a controlled environment.</w:t>
            </w:r>
          </w:p>
        </w:tc>
      </w:tr>
      <w:tr>
        <w:tc>
          <w:tcPr/>
          <w:p>
            <w:pPr>
              <w:pStyle w:val="Compact"/>
              <w:jc w:val="left"/>
            </w:pPr>
            <w:r>
              <w:t xml:space="preserve">Phase 2: Limited Deployment</w:t>
            </w:r>
          </w:p>
        </w:tc>
        <w:tc>
          <w:tcPr/>
          <w:p>
            <w:pPr>
              <w:pStyle w:val="Compact"/>
              <w:jc w:val="left"/>
            </w:pPr>
            <w:r>
              <w:t xml:space="preserve">2 weeks</w:t>
            </w:r>
          </w:p>
        </w:tc>
        <w:tc>
          <w:tcPr/>
          <w:p>
            <w:pPr>
              <w:pStyle w:val="Compact"/>
              <w:jc w:val="left"/>
            </w:pPr>
            <w:r>
              <w:t xml:space="preserve">Actor operates in low-traffic areas with supervised human oversight.</w:t>
            </w:r>
          </w:p>
        </w:tc>
      </w:tr>
      <w:tr>
        <w:tc>
          <w:tcPr/>
          <w:p>
            <w:pPr>
              <w:pStyle w:val="Compact"/>
              <w:jc w:val="left"/>
            </w:pPr>
            <w:r>
              <w:t xml:space="preserve">Phase 3: Full Deployment</w:t>
            </w:r>
          </w:p>
        </w:tc>
        <w:tc>
          <w:tcPr/>
          <w:p>
            <w:pPr>
              <w:pStyle w:val="Compact"/>
              <w:jc w:val="left"/>
            </w:pPr>
            <w:r>
              <w:t xml:space="preserve">2 weeks</w:t>
            </w:r>
          </w:p>
        </w:tc>
        <w:tc>
          <w:tcPr/>
          <w:p>
            <w:pPr>
              <w:pStyle w:val="Compact"/>
              <w:jc w:val="left"/>
            </w:pPr>
            <w:r>
              <w:t xml:space="preserve">Actor engages in public spaces, markets, and transit hubs with minimal supervision.</w:t>
            </w:r>
          </w:p>
        </w:tc>
      </w:tr>
      <w:tr>
        <w:tc>
          <w:tcPr/>
          <w:p>
            <w:pPr>
              <w:pStyle w:val="Compact"/>
              <w:jc w:val="left"/>
            </w:pPr>
            <w:r>
              <w:t xml:space="preserve">Phase 4: Evaluation</w:t>
            </w:r>
          </w:p>
        </w:tc>
        <w:tc>
          <w:tcPr/>
          <w:p>
            <w:pPr>
              <w:pStyle w:val="Compact"/>
              <w:jc w:val="left"/>
            </w:pPr>
            <w:r>
              <w:t xml:space="preserve">1 week</w:t>
            </w:r>
          </w:p>
        </w:tc>
        <w:tc>
          <w:tcPr/>
          <w:p>
            <w:pPr>
              <w:pStyle w:val="Compact"/>
              <w:jc w:val="left"/>
            </w:pPr>
            <w:r>
              <w:t xml:space="preserve">Data analysis, stakeholder interviews, and performance review.</w:t>
            </w:r>
          </w:p>
        </w:tc>
      </w:tr>
    </w:tbl>
    <w:bookmarkEnd w:id="24"/>
    <w:bookmarkEnd w:id="25"/>
    <w:bookmarkStart w:id="26" w:name="ethical-considerations-and-compliance"/>
    <w:p>
      <w:pPr>
        <w:pStyle w:val="Heading2"/>
      </w:pPr>
      <w:r>
        <w:t xml:space="preserve">4. Ethical Considerations and Compliance</w:t>
      </w:r>
    </w:p>
    <w:p>
      <w:pPr>
        <w:pStyle w:val="FirstParagraph"/>
      </w:pPr>
      <w:r>
        <w:t xml:space="preserve">This Experiment Protocol adheres to international ethical standards and local regulations in</w:t>
      </w:r>
      <w:r>
        <w:t xml:space="preserve"> </w:t>
      </w:r>
      <w:r>
        <w:rPr>
          <w:bCs/>
          <w:b/>
        </w:rPr>
        <w:t xml:space="preserve">Ivory Coast Abidjan</w:t>
      </w:r>
      <w:r>
        <w:t xml:space="preserve">. Key considerations include:</w:t>
      </w:r>
    </w:p>
    <w:p>
      <w:pPr>
        <w:numPr>
          <w:ilvl w:val="0"/>
          <w:numId w:val="1003"/>
        </w:numPr>
        <w:pStyle w:val="Compact"/>
      </w:pPr>
      <w:r>
        <w:rPr>
          <w:bCs/>
          <w:b/>
        </w:rPr>
        <w:t xml:space="preserve">Informed Consent:</w:t>
      </w:r>
      <w:r>
        <w:t xml:space="preserve"> </w:t>
      </w:r>
      <w:r>
        <w:t xml:space="preserve">All human participants will be informed of the experiment’s purpose and their right to withdraw.</w:t>
      </w:r>
    </w:p>
    <w:p>
      <w:pPr>
        <w:numPr>
          <w:ilvl w:val="0"/>
          <w:numId w:val="1003"/>
        </w:numPr>
        <w:pStyle w:val="Compact"/>
      </w:pPr>
      <w:r>
        <w:rPr>
          <w:bCs/>
          <w:b/>
        </w:rPr>
        <w:t xml:space="preserve">Data Privacy:</w:t>
      </w:r>
      <w:r>
        <w:t xml:space="preserve"> </w:t>
      </w:r>
      <w:r>
        <w:t xml:space="preserve">Personal data collected by the Actor will be anonymized and stored securely.</w:t>
      </w:r>
    </w:p>
    <w:p>
      <w:pPr>
        <w:numPr>
          <w:ilvl w:val="0"/>
          <w:numId w:val="1003"/>
        </w:numPr>
        <w:pStyle w:val="Compact"/>
      </w:pPr>
      <w:r>
        <w:rPr>
          <w:bCs/>
          <w:b/>
        </w:rPr>
        <w:t xml:space="preserve">Cultural Sensitivity:</w:t>
      </w:r>
      <w:r>
        <w:t xml:space="preserve"> </w:t>
      </w:r>
      <w:r>
        <w:t xml:space="preserve">The Actor’s behavior and communication will respect local customs and norms.</w:t>
      </w:r>
    </w:p>
    <w:p>
      <w:pPr>
        <w:numPr>
          <w:ilvl w:val="0"/>
          <w:numId w:val="1003"/>
        </w:numPr>
        <w:pStyle w:val="Compact"/>
      </w:pPr>
      <w:r>
        <w:rPr>
          <w:bCs/>
          <w:b/>
        </w:rPr>
        <w:t xml:space="preserve">Safety:</w:t>
      </w:r>
      <w:r>
        <w:t xml:space="preserve"> </w:t>
      </w:r>
      <w:r>
        <w:t xml:space="preserve">Protocols are in place to prevent physical harm or distress to participants.</w:t>
      </w:r>
    </w:p>
    <w:p>
      <w:pPr>
        <w:pStyle w:val="FirstParagraph"/>
      </w:pPr>
      <w:r>
        <w:t xml:space="preserve">Approval has been obtained from relevant authorities, including the Ivorian Ministry of Higher Education and Scientific Research.</w:t>
      </w:r>
    </w:p>
    <w:bookmarkEnd w:id="26"/>
    <w:bookmarkStart w:id="27" w:name="data-collection-and-analysis"/>
    <w:p>
      <w:pPr>
        <w:pStyle w:val="Heading2"/>
      </w:pPr>
      <w:r>
        <w:t xml:space="preserve">5. Data Collection and Analysis</w:t>
      </w:r>
    </w:p>
    <w:p>
      <w:pPr>
        <w:pStyle w:val="FirstParagraph"/>
      </w:pPr>
      <w:r>
        <w:t xml:space="preserve">Data will be collected through the Actor’s sensors, interaction logs, and structured surveys administered to participants. Metrics include:</w:t>
      </w:r>
    </w:p>
    <w:p>
      <w:pPr>
        <w:numPr>
          <w:ilvl w:val="0"/>
          <w:numId w:val="1004"/>
        </w:numPr>
        <w:pStyle w:val="Compact"/>
      </w:pPr>
      <w:r>
        <w:t xml:space="preserve">Task completion rate.</w:t>
      </w:r>
    </w:p>
    <w:p>
      <w:pPr>
        <w:numPr>
          <w:ilvl w:val="0"/>
          <w:numId w:val="1004"/>
        </w:numPr>
        <w:pStyle w:val="Compact"/>
      </w:pPr>
      <w:r>
        <w:t xml:space="preserve">Communication accuracy in local languages.</w:t>
      </w:r>
    </w:p>
    <w:p>
      <w:pPr>
        <w:numPr>
          <w:ilvl w:val="0"/>
          <w:numId w:val="1004"/>
        </w:numPr>
        <w:pStyle w:val="Compact"/>
      </w:pPr>
      <w:r>
        <w:t xml:space="preserve">Public sentiment scores.</w:t>
      </w:r>
    </w:p>
    <w:p>
      <w:pPr>
        <w:numPr>
          <w:ilvl w:val="0"/>
          <w:numId w:val="1004"/>
        </w:numPr>
        <w:pStyle w:val="Compact"/>
      </w:pPr>
      <w:r>
        <w:t xml:space="preserve">Environmental condition trends.</w:t>
      </w:r>
    </w:p>
    <w:p>
      <w:pPr>
        <w:pStyle w:val="FirstParagraph"/>
      </w:pPr>
      <w:r>
        <w:t xml:space="preserve">Analysis will be conducted using statistical methods and qualitative assessments. Results will be compared against baseline expectations to determine the Actor’s effectiveness in the</w:t>
      </w:r>
      <w:r>
        <w:t xml:space="preserve"> </w:t>
      </w:r>
      <w:r>
        <w:rPr>
          <w:bCs/>
          <w:b/>
        </w:rPr>
        <w:t xml:space="preserve">Ivory Coast Abidjan</w:t>
      </w:r>
      <w:r>
        <w:t xml:space="preserve"> </w:t>
      </w:r>
      <w:r>
        <w:t xml:space="preserve">context.</w:t>
      </w:r>
    </w:p>
    <w:bookmarkEnd w:id="27"/>
    <w:bookmarkStart w:id="28" w:name="risk-management"/>
    <w:p>
      <w:pPr>
        <w:pStyle w:val="Heading2"/>
      </w:pPr>
      <w:r>
        <w:t xml:space="preserve">6. Risk Management</w:t>
      </w:r>
    </w:p>
    <w:p>
      <w:pPr>
        <w:pStyle w:val="FirstParagraph"/>
      </w:pPr>
      <w:r>
        <w:t xml:space="preserve">Potential risks and mitigation strategies include:</w:t>
      </w:r>
    </w:p>
    <w:p>
      <w:pPr>
        <w:numPr>
          <w:ilvl w:val="0"/>
          <w:numId w:val="1005"/>
        </w:numPr>
        <w:pStyle w:val="Compact"/>
      </w:pPr>
      <w:r>
        <w:rPr>
          <w:bCs/>
          <w:b/>
        </w:rPr>
        <w:t xml:space="preserve">Technical Failure:</w:t>
      </w:r>
      <w:r>
        <w:t xml:space="preserve"> </w:t>
      </w:r>
      <w:r>
        <w:t xml:space="preserve">Redundant systems and remote diagnostics will minimize downtime.</w:t>
      </w:r>
    </w:p>
    <w:p>
      <w:pPr>
        <w:numPr>
          <w:ilvl w:val="0"/>
          <w:numId w:val="1005"/>
        </w:numPr>
        <w:pStyle w:val="Compact"/>
      </w:pPr>
      <w:r>
        <w:rPr>
          <w:bCs/>
          <w:b/>
        </w:rPr>
        <w:t xml:space="preserve">Public Misunderstanding:</w:t>
      </w:r>
      <w:r>
        <w:t xml:space="preserve"> </w:t>
      </w:r>
      <w:r>
        <w:t xml:space="preserve">Clear signage and informational campaigns will explain the Actor’s role.</w:t>
      </w:r>
    </w:p>
    <w:p>
      <w:pPr>
        <w:numPr>
          <w:ilvl w:val="0"/>
          <w:numId w:val="1005"/>
        </w:numPr>
        <w:pStyle w:val="Compact"/>
      </w:pPr>
      <w:r>
        <w:rPr>
          <w:bCs/>
          <w:b/>
        </w:rPr>
        <w:t xml:space="preserve">Regulatory Issues:</w:t>
      </w:r>
      <w:r>
        <w:t xml:space="preserve"> </w:t>
      </w:r>
      <w:r>
        <w:t xml:space="preserve">Continuous liaison with local authorities will ensure compliance.</w:t>
      </w:r>
    </w:p>
    <w:bookmarkEnd w:id="28"/>
    <w:bookmarkStart w:id="29" w:name="conclusion"/>
    <w:p>
      <w:pPr>
        <w:pStyle w:val="Heading2"/>
      </w:pPr>
      <w:r>
        <w:t xml:space="preserve">7. Conclusion</w:t>
      </w:r>
    </w:p>
    <w:p>
      <w:pPr>
        <w:pStyle w:val="FirstParagraph"/>
      </w:pPr>
      <w:r>
        <w:t xml:space="preserve">This Experiment Protocol provides a comprehensive framework for deploying an</w:t>
      </w:r>
      <w:r>
        <w:t xml:space="preserve"> </w:t>
      </w:r>
      <w:r>
        <w:rPr>
          <w:bCs/>
          <w:b/>
        </w:rPr>
        <w:t xml:space="preserve">Actor</w:t>
      </w:r>
      <w:r>
        <w:t xml:space="preserve"> </w:t>
      </w:r>
      <w:r>
        <w:t xml:space="preserve">in</w:t>
      </w:r>
      <w:r>
        <w:t xml:space="preserve"> </w:t>
      </w:r>
      <w:r>
        <w:rPr>
          <w:bCs/>
          <w:b/>
        </w:rPr>
        <w:t xml:space="preserve">Ivory Coast Abidjan</w:t>
      </w:r>
      <w:r>
        <w:t xml:space="preserve">. By carefully addressing technical, ethical, and cultural dimensions, the experiment aims to generate valuable insights into the feasibility and impact of autonomous actors in dynamic urban environments. The findings will inform future deployments and contribute to the broader understanding of human-actor interactions in diverse global contexts.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Deployment in Ivory Coast Abidjan</dc:title>
  <dc:creator/>
  <dc:language>en</dc:language>
  <cp:keywords/>
  <dcterms:created xsi:type="dcterms:W3CDTF">2026-10-10T03:32:25Z</dcterms:created>
  <dcterms:modified xsi:type="dcterms:W3CDTF">2026-10-10T03:32:25Z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