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Actor</w:t>
      </w:r>
      <w:r>
        <w:t xml:space="preserve"> </w:t>
      </w:r>
      <w:r>
        <w:t xml:space="preserve">Performance</w:t>
      </w:r>
      <w:r>
        <w:t xml:space="preserve"> </w:t>
      </w:r>
      <w:r>
        <w:t xml:space="preserve">in</w:t>
      </w:r>
      <w:r>
        <w:t xml:space="preserve"> </w:t>
      </w:r>
      <w:r>
        <w:t xml:space="preserve">Japan</w:t>
      </w:r>
      <w:r>
        <w:t xml:space="preserve"> </w:t>
      </w:r>
      <w:r>
        <w:t xml:space="preserve">Kyoto</w:t>
      </w:r>
    </w:p>
    <w:bookmarkStart w:id="30" w:name="Xfabd1a45cc9c8cffafb58ba45e981326581cb96"/>
    <w:p>
      <w:pPr>
        <w:pStyle w:val="Heading1"/>
      </w:pPr>
      <w:r>
        <w:t xml:space="preserve">Experiment Protocol: Actor Performance Dynamics in Japan Kyoto</w:t>
      </w:r>
    </w:p>
    <w:p>
      <w:pPr>
        <w:pStyle w:val="FirstParagraph"/>
      </w:pPr>
      <w:r>
        <w:rPr>
          <w:bCs/>
          <w:b/>
        </w:rPr>
        <w:t xml:space="preserve">Protocol ID:</w:t>
      </w:r>
      <w:r>
        <w:t xml:space="preserve"> </w:t>
      </w:r>
      <w:r>
        <w:t xml:space="preserve">KYO-ACT-2024-001</w:t>
      </w:r>
    </w:p>
    <w:p>
      <w:pPr>
        <w:pStyle w:val="BodyText"/>
      </w:pPr>
      <w:r>
        <w:rPr>
          <w:bCs/>
          <w:b/>
        </w:rPr>
        <w:t xml:space="preserve">Location:</w:t>
      </w:r>
      <w:r>
        <w:t xml:space="preserve"> </w:t>
      </w:r>
      <w:r>
        <w:t xml:space="preserve">Kyoto, Japan (Specifically: Gion District and Arashiyama)</w:t>
      </w:r>
    </w:p>
    <w:p>
      <w:pPr>
        <w:pStyle w:val="BodyText"/>
      </w:pPr>
      <w:r>
        <w:rPr>
          <w:bCs/>
          <w:b/>
        </w:rPr>
        <w:t xml:space="preserve">Subject:</w:t>
      </w:r>
      <w:r>
        <w:t xml:space="preserve"> </w:t>
      </w:r>
      <w:r>
        <w:t xml:space="preserve">The Actor (Professional Performance Artist)</w:t>
      </w:r>
    </w:p>
    <w:p>
      <w:pPr>
        <w:pStyle w:val="BodyText"/>
      </w:pPr>
      <w:r>
        <w:rPr>
          <w:bCs/>
          <w:b/>
        </w:rPr>
        <w:t xml:space="preserve">Date:</w:t>
      </w:r>
      <w:r>
        <w:t xml:space="preserve"> </w:t>
      </w:r>
      <w:r>
        <w:t xml:space="preserve">October 2024</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methodology for observing and analyzing the performance capabilities of a professional Actor within the unique cultural and environmental context of Japan Kyoto. Kyoto, historically the imperial capital of Japan, possesses a distinct atmospheric density characterized by a blend of ancient tradition, spiritual reverence, and modern urban life. The primary objective of this experiment is to determine how the Actor adapts their physicality, vocal projection, and emotional resonance when performing in spaces that are intrinsically linked to Japanese history, such as traditional tea houses, bamboo groves, and Shinto shrines.</w:t>
      </w:r>
    </w:p>
    <w:p>
      <w:pPr>
        <w:pStyle w:val="BodyText"/>
      </w:pPr>
      <w:r>
        <w:t xml:space="preserve">The study aims to bridge the gap between Western acting methodologies and the subtle, often non-verbal communication styles prevalent in Japanese culture. By placing the Actor in Kyoto, we seek to measure the impact of environmental "Ma" (negative space or pause) on the pacing and delivery of a dramatic monologue.</w:t>
      </w:r>
    </w:p>
    <w:bookmarkEnd w:id="20"/>
    <w:bookmarkStart w:id="21" w:name="subject-profile-the-actor"/>
    <w:p>
      <w:pPr>
        <w:pStyle w:val="Heading2"/>
      </w:pPr>
      <w:r>
        <w:t xml:space="preserve">2. Subject Profile: The Actor</w:t>
      </w:r>
    </w:p>
    <w:p>
      <w:pPr>
        <w:pStyle w:val="FirstParagraph"/>
      </w:pPr>
      <w:r>
        <w:t xml:space="preserve">The subject of this experiment, referred to herein as "The Actor," must meet specific criteria to ensure the validity of the data collected. The Actor is defined not merely as a participant, but as the primary instrument of the experiment. The Actor must possess:</w:t>
      </w:r>
    </w:p>
    <w:p>
      <w:pPr>
        <w:numPr>
          <w:ilvl w:val="0"/>
          <w:numId w:val="1001"/>
        </w:numPr>
        <w:pStyle w:val="Compact"/>
      </w:pPr>
      <w:r>
        <w:t xml:space="preserve">Minimum of five years of professional stage experience.</w:t>
      </w:r>
    </w:p>
    <w:p>
      <w:pPr>
        <w:numPr>
          <w:ilvl w:val="0"/>
          <w:numId w:val="1001"/>
        </w:numPr>
        <w:pStyle w:val="Compact"/>
      </w:pPr>
      <w:r>
        <w:t xml:space="preserve">Proficiency in English and a basic working knowledge of Japanese etiquette.</w:t>
      </w:r>
    </w:p>
    <w:p>
      <w:pPr>
        <w:numPr>
          <w:ilvl w:val="0"/>
          <w:numId w:val="1001"/>
        </w:numPr>
        <w:pStyle w:val="Compact"/>
      </w:pPr>
      <w:r>
        <w:t xml:space="preserve">Experience in both realistic (Stanislavski-based) and stylized performance techniques.</w:t>
      </w:r>
    </w:p>
    <w:p>
      <w:pPr>
        <w:numPr>
          <w:ilvl w:val="0"/>
          <w:numId w:val="1001"/>
        </w:numPr>
        <w:pStyle w:val="Compact"/>
      </w:pPr>
      <w:r>
        <w:t xml:space="preserve">Physical stamina capable of enduring the humidity and terrain of Kyoto during the autumn season.</w:t>
      </w:r>
    </w:p>
    <w:p>
      <w:pPr>
        <w:pStyle w:val="FirstParagraph"/>
      </w:pPr>
      <w:r>
        <w:t xml:space="preserve">The Actor will be tasked with performing a standardized script—a 10-minute dramatic piece involving high emotional variance—across three distinct locations in Kyoto. The Actor's physiological responses (heart rate, cortisol levels) and psychological state will be monitored throughout the duration of the experiment.</w:t>
      </w:r>
    </w:p>
    <w:bookmarkEnd w:id="21"/>
    <w:bookmarkStart w:id="22" w:name="environmental-context-japan-kyoto"/>
    <w:p>
      <w:pPr>
        <w:pStyle w:val="Heading2"/>
      </w:pPr>
      <w:r>
        <w:t xml:space="preserve">3. Environmental Context: Japan Kyoto</w:t>
      </w:r>
    </w:p>
    <w:p>
      <w:pPr>
        <w:pStyle w:val="FirstParagraph"/>
      </w:pPr>
      <w:r>
        <w:t xml:space="preserve">The selection of Japan Kyoto as the experimental site is deliberate. Unlike the neon-lit, fast-paced environment of Tokyo, Kyoto offers a slower, more contemplative rhythm. The city is a living museum where the Actor will encounter a juxtaposition of the sacred and the mundane. The experiment will utilize three specific micro-environments within Kyoto:</w:t>
      </w:r>
    </w:p>
    <w:p>
      <w:pPr>
        <w:numPr>
          <w:ilvl w:val="0"/>
          <w:numId w:val="1002"/>
        </w:numPr>
        <w:pStyle w:val="Compact"/>
      </w:pPr>
      <w:r>
        <w:rPr>
          <w:bCs/>
          <w:b/>
        </w:rPr>
        <w:t xml:space="preserve">The Bamboo Grove (Arashiyama):</w:t>
      </w:r>
      <w:r>
        <w:t xml:space="preserve"> </w:t>
      </w:r>
      <w:r>
        <w:t xml:space="preserve">To test the Actor's ability to project emotion in a space that naturally dampens sound and creates a sense of isolation.</w:t>
      </w:r>
    </w:p>
    <w:p>
      <w:pPr>
        <w:numPr>
          <w:ilvl w:val="0"/>
          <w:numId w:val="1002"/>
        </w:numPr>
        <w:pStyle w:val="Compact"/>
      </w:pPr>
      <w:r>
        <w:rPr>
          <w:bCs/>
          <w:b/>
        </w:rPr>
        <w:t xml:space="preserve">The Gion District (Hanamikoji Street):</w:t>
      </w:r>
      <w:r>
        <w:t xml:space="preserve"> </w:t>
      </w:r>
      <w:r>
        <w:t xml:space="preserve">To observe the Actor's interaction with public space and the presence of traditional architecture, potentially encountering Geiko or Maiko, which may influence the Actor's awareness of cultural performance standards.</w:t>
      </w:r>
    </w:p>
    <w:p>
      <w:pPr>
        <w:numPr>
          <w:ilvl w:val="0"/>
          <w:numId w:val="1002"/>
        </w:numPr>
        <w:pStyle w:val="Compact"/>
      </w:pPr>
      <w:r>
        <w:rPr>
          <w:bCs/>
          <w:b/>
        </w:rPr>
        <w:t xml:space="preserve">A Traditional Machiya (Townhouse):</w:t>
      </w:r>
      <w:r>
        <w:t xml:space="preserve"> </w:t>
      </w:r>
      <w:r>
        <w:t xml:space="preserve">To analyze the Actor's performance in an intimate, enclosed space with tatami flooring, requiring a shift in movement dynamics and vocal restraint.</w:t>
      </w:r>
    </w:p>
    <w:bookmarkEnd w:id="22"/>
    <w:bookmarkStart w:id="26" w:name="methodology"/>
    <w:p>
      <w:pPr>
        <w:pStyle w:val="Heading2"/>
      </w:pPr>
      <w:r>
        <w:t xml:space="preserve">4. Methodology</w:t>
      </w:r>
    </w:p>
    <w:bookmarkStart w:id="23" w:name="pre-experiment-preparation"/>
    <w:p>
      <w:pPr>
        <w:pStyle w:val="Heading3"/>
      </w:pPr>
      <w:r>
        <w:t xml:space="preserve">4.1 Pre-Experiment Preparation</w:t>
      </w:r>
    </w:p>
    <w:p>
      <w:pPr>
        <w:pStyle w:val="FirstParagraph"/>
      </w:pPr>
      <w:r>
        <w:t xml:space="preserve">Upon arrival in Japan Kyoto, the Actor will undergo a three-day acclimatization period. During this time, the Actor will not perform but will engage in cultural immersion activities, including a tea ceremony and a guided tour of Kinkaku-ji. This phase is crucial to ensure the Actor understands the local concept of "Omotenashi" (hospitality) and "Wa" (harmony), which may subconsciously affect their performance style.</w:t>
      </w:r>
    </w:p>
    <w:p>
      <w:pPr>
        <w:pStyle w:val="BodyText"/>
      </w:pPr>
      <w:r>
        <w:t xml:space="preserve">Biometric sensors will be calibrated and fitted to the Actor to monitor stress levels and physical exertion in real-time.</w:t>
      </w:r>
    </w:p>
    <w:bookmarkEnd w:id="23"/>
    <w:bookmarkStart w:id="24" w:name="the-performance-trials"/>
    <w:p>
      <w:pPr>
        <w:pStyle w:val="Heading3"/>
      </w:pPr>
      <w:r>
        <w:t xml:space="preserve">4.2 The Performance Trials</w:t>
      </w:r>
    </w:p>
    <w:p>
      <w:pPr>
        <w:pStyle w:val="FirstParagraph"/>
      </w:pPr>
      <w:r>
        <w:t xml:space="preserve">The core of the Experiment Protocol involves three performance trials. In each trial, the Actor will perform the same script. However, the direction will vary based on the location:</w:t>
      </w:r>
    </w:p>
    <w:p>
      <w:pPr>
        <w:numPr>
          <w:ilvl w:val="0"/>
          <w:numId w:val="1003"/>
        </w:numPr>
        <w:pStyle w:val="Compact"/>
      </w:pPr>
      <w:r>
        <w:rPr>
          <w:bCs/>
          <w:b/>
        </w:rPr>
        <w:t xml:space="preserve">Trial 1 (Arashiyama):</w:t>
      </w:r>
      <w:r>
        <w:t xml:space="preserve"> </w:t>
      </w:r>
      <w:r>
        <w:t xml:space="preserve">The Actor is instructed to perform with maximum external projection, treating the environment as an antagonist.</w:t>
      </w:r>
    </w:p>
    <w:p>
      <w:pPr>
        <w:numPr>
          <w:ilvl w:val="0"/>
          <w:numId w:val="1003"/>
        </w:numPr>
        <w:pStyle w:val="Compact"/>
      </w:pPr>
      <w:r>
        <w:rPr>
          <w:bCs/>
          <w:b/>
        </w:rPr>
        <w:t xml:space="preserve">Trial 2 (Gion):</w:t>
      </w:r>
      <w:r>
        <w:t xml:space="preserve"> </w:t>
      </w:r>
      <w:r>
        <w:t xml:space="preserve">The Actor is instructed to perform with heightened social awareness, acknowledging the gaze of passersby while maintaining character integrity.</w:t>
      </w:r>
    </w:p>
    <w:p>
      <w:pPr>
        <w:numPr>
          <w:ilvl w:val="0"/>
          <w:numId w:val="1003"/>
        </w:numPr>
        <w:pStyle w:val="Compact"/>
      </w:pPr>
      <w:r>
        <w:rPr>
          <w:bCs/>
          <w:b/>
        </w:rPr>
        <w:t xml:space="preserve">Trial 3 (Machiya):</w:t>
      </w:r>
      <w:r>
        <w:t xml:space="preserve"> </w:t>
      </w:r>
      <w:r>
        <w:t xml:space="preserve">The Actor is instructed to perform with internalized emotion, utilizing the silence of the room to convey meaning.</w:t>
      </w:r>
    </w:p>
    <w:bookmarkEnd w:id="24"/>
    <w:bookmarkStart w:id="25" w:name="data-collection"/>
    <w:p>
      <w:pPr>
        <w:pStyle w:val="Heading3"/>
      </w:pPr>
      <w:r>
        <w:t xml:space="preserve">4.3 Data Collection</w:t>
      </w:r>
    </w:p>
    <w:p>
      <w:pPr>
        <w:pStyle w:val="FirstParagraph"/>
      </w:pPr>
      <w:r>
        <w:t xml:space="preserve">Data will be collected via high-definition video recording, audio capture, and biometric telemetry. Additionally, a panel of three observers—consisting of a Western acting coach, a Japanese theater director, and a cultural anthropologist—will evaluate the performances. The evaluation criteria will focus on the Actor's authenticity, their respect for the cultural setting of Japan Kyoto, and their technical adaptability.</w:t>
      </w:r>
    </w:p>
    <w:bookmarkEnd w:id="25"/>
    <w:bookmarkEnd w:id="26"/>
    <w:bookmarkStart w:id="27" w:name="Xf87968d30504124dc4bfa97423cea7be6b2ff3f"/>
    <w:p>
      <w:pPr>
        <w:pStyle w:val="Heading2"/>
      </w:pPr>
      <w:r>
        <w:t xml:space="preserve">5. Ethical Considerations and Cultural Sensitivity</w:t>
      </w:r>
    </w:p>
    <w:p>
      <w:pPr>
        <w:pStyle w:val="FirstParagraph"/>
      </w:pPr>
      <w:r>
        <w:t xml:space="preserve">Conducting an experiment involving an Actor in Japan Kyoto requires strict adherence to local laws and cultural norms. The Actor must be briefed on the importance of silence in religious sites and the prohibition of disruptive behavior in residential areas like Gion. The experiment must not interfere with the daily lives of Kyoto residents or the sanctity of religious shrines. Consent forms will be translated into Japanese and English to ensure full comprehension by the Actor and any local assistants involved.</w:t>
      </w:r>
    </w:p>
    <w:bookmarkEnd w:id="27"/>
    <w:bookmarkStart w:id="28" w:name="expected-outcomes"/>
    <w:p>
      <w:pPr>
        <w:pStyle w:val="Heading2"/>
      </w:pPr>
      <w:r>
        <w:t xml:space="preserve">6. Expected Outcomes</w:t>
      </w:r>
    </w:p>
    <w:p>
      <w:pPr>
        <w:pStyle w:val="FirstParagraph"/>
      </w:pPr>
      <w:r>
        <w:t xml:space="preserve">We anticipate that the Actor will demonstrate a significant shift in performance style when moving from the open, natural environment of Arashiyama to the confined, culturally loaded space of the Machiya. The experiment aims to prove that the environment of Japan Kyoto acts as a co-performer, influencing the Actor's choices in pacing, volume, and physical gesture. The findings will contribute to the broader understanding of cross-cultural performance theory and the adaptability of the modern Actor.</w:t>
      </w:r>
    </w:p>
    <w:bookmarkEnd w:id="28"/>
    <w:bookmarkStart w:id="29" w:name="conclusion"/>
    <w:p>
      <w:pPr>
        <w:pStyle w:val="Heading2"/>
      </w:pPr>
      <w:r>
        <w:t xml:space="preserve">7. Conclusion</w:t>
      </w:r>
    </w:p>
    <w:p>
      <w:pPr>
        <w:pStyle w:val="FirstParagraph"/>
      </w:pPr>
      <w:r>
        <w:t xml:space="preserve">This Experiment Protocol provides a structured framework for exploring the intersection of performance art and cultural geography. By focusing on the Actor within the specific context of Japan Kyoto, we aim to uncover new dimensions of theatrical expression that are deeply rooted in place and tradition. The success of this experiment relies on the rigorous execution of the steps outlined above and the respectful engagement of the Actor with the host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Actor Performance in Japan Kyoto</dc:title>
  <dc:creator/>
  <dc:language>en</dc:language>
  <cp:keywords/>
  <dcterms:created xsi:type="dcterms:W3CDTF">2026-10-10T01:52:20Z</dcterms:created>
  <dcterms:modified xsi:type="dcterms:W3CDTF">2026-10-10T01:52:20Z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