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Actor-Based</w:t>
      </w:r>
      <w:r>
        <w:t xml:space="preserve"> </w:t>
      </w:r>
      <w:r>
        <w:t xml:space="preserve">System</w:t>
      </w:r>
      <w:r>
        <w:t xml:space="preserve"> </w:t>
      </w:r>
      <w:r>
        <w:t xml:space="preserve">in</w:t>
      </w:r>
      <w:r>
        <w:t xml:space="preserve"> </w:t>
      </w:r>
      <w:r>
        <w:t xml:space="preserve">Kazakhstan</w:t>
      </w:r>
      <w:r>
        <w:t xml:space="preserve"> </w:t>
      </w:r>
      <w:r>
        <w:t xml:space="preserve">Almaty</w:t>
      </w:r>
    </w:p>
    <w:bookmarkStart w:id="20" w:name="Xea82e046b4e12d089a936791e587855f9abb798"/>
    <w:p>
      <w:pPr>
        <w:pStyle w:val="Heading1"/>
      </w:pPr>
      <w:r>
        <w:t xml:space="preserve">Experiment Protocol: Actor-Based Distributed System Deployment</w:t>
      </w:r>
    </w:p>
    <w:p>
      <w:pPr>
        <w:pStyle w:val="FirstParagraph"/>
      </w:pPr>
      <w:r>
        <w:rPr>
          <w:bCs/>
          <w:b/>
        </w:rPr>
        <w:t xml:space="preserve">Location:</w:t>
      </w:r>
      <w:r>
        <w:t xml:space="preserve"> </w:t>
      </w:r>
      <w:r>
        <w:t xml:space="preserve">Almaty, Kazakhstan</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Lead Researcher:</w:t>
      </w:r>
      <w:r>
        <w:t xml:space="preserve"> </w:t>
      </w:r>
      <w:r>
        <w:t xml:space="preserve">[Name Redacted]</w:t>
      </w:r>
    </w:p>
    <w:bookmarkEnd w:id="20"/>
    <w:p>
      <w:pPr>
        <w:pStyle w:val="BodyText"/>
      </w:pPr>
      <w:r>
        <w:t xml:space="preserve">1. Introduction and Objective</w:t>
      </w:r>
    </w:p>
    <w:p>
      <w:pPr>
        <w:pStyle w:val="BodyText"/>
      </w:pPr>
      <w:r>
        <w:t xml:space="preserve">This Experiment Protocol outlines the methodology, procedures, and safety guidelines for deploying and testing a high-concurrency Actor-based distributed system within the metropolitan area of Almaty, Kazakhstan. The primary objective is to evaluate the performance, latency, and fault tolerance of the Actor model when subjected to real-world network conditions specific to the Almaty region.</w:t>
      </w:r>
    </w:p>
    <w:p>
      <w:pPr>
        <w:pStyle w:val="BodyText"/>
      </w:pPr>
      <w:r>
        <w:t xml:space="preserve">The "Actor" in this context refers to the fundamental unit of computation in the Actor model of concurrent computation. Each Actor encapsulates state and behavior, communicating solely through asynchronous message passing. This experiment aims to determine if this architectural pattern can effectively handle the fluctuating network loads and diverse connectivity infrastructures found in Almaty, ranging from high-speed fiber optics in the city center to variable mobile data connections in the outskirts.</w:t>
      </w:r>
    </w:p>
    <w:p>
      <w:pPr>
        <w:pStyle w:val="BodyText"/>
      </w:pPr>
      <w:r>
        <w:t xml:space="preserve">2. Scope and Context</w:t>
      </w:r>
    </w:p>
    <w:p>
      <w:pPr>
        <w:pStyle w:val="BodyText"/>
      </w:pPr>
      <w:r>
        <w:t xml:space="preserve">The experiment is strictly confined to the geographical and legal boundaries of Almaty, Kazakhstan. The selection of Almaty is strategic due to its status as the largest city in Kazakhstan and a major hub for technology and finance in Central Asia. The local infrastructure presents a unique testbed characterized by:</w:t>
      </w:r>
    </w:p>
    <w:p>
      <w:pPr>
        <w:numPr>
          <w:ilvl w:val="0"/>
          <w:numId w:val="1001"/>
        </w:numPr>
        <w:pStyle w:val="Compact"/>
      </w:pPr>
      <w:r>
        <w:t xml:space="preserve">High population density requiring robust load balancing.</w:t>
      </w:r>
    </w:p>
    <w:p>
      <w:pPr>
        <w:numPr>
          <w:ilvl w:val="0"/>
          <w:numId w:val="1001"/>
        </w:numPr>
        <w:pStyle w:val="Compact"/>
      </w:pPr>
      <w:r>
        <w:t xml:space="preserve">A mix of legacy and modern telecommunications infrastructure.</w:t>
      </w:r>
    </w:p>
    <w:p>
      <w:pPr>
        <w:numPr>
          <w:ilvl w:val="0"/>
          <w:numId w:val="1001"/>
        </w:numPr>
        <w:pStyle w:val="Compact"/>
      </w:pPr>
      <w:r>
        <w:t xml:space="preserve">Specific regulatory requirements regarding data sovereignty and privacy within Kazakhstan.</w:t>
      </w:r>
    </w:p>
    <w:p>
      <w:pPr>
        <w:pStyle w:val="FirstParagraph"/>
      </w:pPr>
      <w:r>
        <w:t xml:space="preserve">The protocol ensures that all data generated by the Actors remains compliant with the Law of the Republic of Kazakhstan "On Personal Data and Its Protection."</w:t>
      </w:r>
    </w:p>
    <w:p>
      <w:pPr>
        <w:pStyle w:val="BodyText"/>
      </w:pPr>
      <w:r>
        <w:t xml:space="preserve">3. Experimental Setup</w:t>
      </w:r>
    </w:p>
    <w:p>
      <w:pPr>
        <w:pStyle w:val="BodyText"/>
      </w:pPr>
      <w:r>
        <w:t xml:space="preserve">The deployment environment consists of a cluster of nodes distributed across three distinct locations in Almaty to simulate a geographically distributed system.</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Node ID</w:t>
            </w:r>
          </w:p>
        </w:tc>
        <w:tc>
          <w:tcPr/>
          <w:p>
            <w:pPr>
              <w:pStyle w:val="Compact"/>
              <w:jc w:val="left"/>
            </w:pPr>
            <w:r>
              <w:t xml:space="preserve">Location (Almaty)</w:t>
            </w:r>
          </w:p>
        </w:tc>
        <w:tc>
          <w:tcPr/>
          <w:p>
            <w:pPr>
              <w:pStyle w:val="Compact"/>
              <w:jc w:val="left"/>
            </w:pPr>
            <w:r>
              <w:t xml:space="preserve">Role</w:t>
            </w:r>
          </w:p>
        </w:tc>
        <w:tc>
          <w:tcPr/>
          <w:p>
            <w:pPr>
              <w:pStyle w:val="Compact"/>
              <w:jc w:val="left"/>
            </w:pPr>
            <w:r>
              <w:t xml:space="preserve">Connectivity</w:t>
            </w:r>
          </w:p>
        </w:tc>
      </w:tr>
      <w:tr>
        <w:tc>
          <w:tcPr/>
          <w:p>
            <w:pPr>
              <w:pStyle w:val="Compact"/>
              <w:jc w:val="left"/>
            </w:pPr>
            <w:r>
              <w:t xml:space="preserve">Node-A</w:t>
            </w:r>
          </w:p>
        </w:tc>
        <w:tc>
          <w:tcPr/>
          <w:p>
            <w:pPr>
              <w:pStyle w:val="Compact"/>
              <w:jc w:val="left"/>
            </w:pPr>
            <w:r>
              <w:t xml:space="preserve">Almaty City Center (Abai Avenue)</w:t>
            </w:r>
          </w:p>
        </w:tc>
        <w:tc>
          <w:tcPr/>
          <w:p>
            <w:pPr>
              <w:pStyle w:val="Compact"/>
              <w:jc w:val="left"/>
            </w:pPr>
            <w:r>
              <w:t xml:space="preserve">Primary Coordinator Actor</w:t>
            </w:r>
          </w:p>
        </w:tc>
        <w:tc>
          <w:tcPr/>
          <w:p>
            <w:pPr>
              <w:pStyle w:val="Compact"/>
              <w:jc w:val="left"/>
            </w:pPr>
            <w:r>
              <w:t xml:space="preserve">Fiber Optic (1Gbps)</w:t>
            </w:r>
          </w:p>
        </w:tc>
      </w:tr>
      <w:tr>
        <w:tc>
          <w:tcPr/>
          <w:p>
            <w:pPr>
              <w:pStyle w:val="Compact"/>
              <w:jc w:val="left"/>
            </w:pPr>
            <w:r>
              <w:t xml:space="preserve">Node-B</w:t>
            </w:r>
          </w:p>
        </w:tc>
        <w:tc>
          <w:tcPr/>
          <w:p>
            <w:pPr>
              <w:pStyle w:val="Compact"/>
              <w:jc w:val="left"/>
            </w:pPr>
            <w:r>
              <w:t xml:space="preserve">Almaty Tech Park</w:t>
            </w:r>
          </w:p>
        </w:tc>
        <w:tc>
          <w:tcPr/>
          <w:p>
            <w:pPr>
              <w:pStyle w:val="Compact"/>
              <w:jc w:val="left"/>
            </w:pPr>
            <w:r>
              <w:t xml:space="preserve">Worker Actor Cluster</w:t>
            </w:r>
          </w:p>
        </w:tc>
        <w:tc>
          <w:tcPr/>
          <w:p>
            <w:pPr>
              <w:pStyle w:val="Compact"/>
              <w:jc w:val="left"/>
            </w:pPr>
            <w:r>
              <w:t xml:space="preserve">Dedicated Line (500Mbps)</w:t>
            </w:r>
          </w:p>
        </w:tc>
      </w:tr>
      <w:tr>
        <w:tc>
          <w:tcPr/>
          <w:p>
            <w:pPr>
              <w:pStyle w:val="Compact"/>
              <w:jc w:val="left"/>
            </w:pPr>
            <w:r>
              <w:t xml:space="preserve">Node-C</w:t>
            </w:r>
          </w:p>
        </w:tc>
        <w:tc>
          <w:tcPr/>
          <w:p>
            <w:pPr>
              <w:pStyle w:val="Compact"/>
              <w:jc w:val="left"/>
            </w:pPr>
            <w:r>
              <w:t xml:space="preserve">Almaty Residential District (Koktobe)</w:t>
            </w:r>
          </w:p>
        </w:tc>
        <w:tc>
          <w:tcPr/>
          <w:p>
            <w:pPr>
              <w:pStyle w:val="Compact"/>
              <w:jc w:val="left"/>
            </w:pPr>
            <w:r>
              <w:t xml:space="preserve">Edge Actor / Client Simulator</w:t>
            </w:r>
          </w:p>
        </w:tc>
        <w:tc>
          <w:tcPr/>
          <w:p>
            <w:pPr>
              <w:pStyle w:val="Compact"/>
              <w:jc w:val="left"/>
            </w:pPr>
            <w:r>
              <w:t xml:space="preserve">4G/LTE Mobile Network</w:t>
            </w:r>
          </w:p>
        </w:tc>
      </w:tr>
    </w:tbl>
    <w:p>
      <w:pPr>
        <w:pStyle w:val="BodyText"/>
      </w:pPr>
      <w:r>
        <w:t xml:space="preserve">Each node will run a runtime environment optimized for Actor-based concurrency (e.g., Erlang/OTP, Akka, or Orleans). The Actors will be programmed to simulate a high-frequency transaction processing system, relevant to Almaty's financial sector.</w:t>
      </w:r>
    </w:p>
    <w:p>
      <w:pPr>
        <w:pStyle w:val="BodyText"/>
      </w:pPr>
      <w:r>
        <w:t xml:space="preserve">4. Methodology</w:t>
      </w:r>
    </w:p>
    <w:p>
      <w:pPr>
        <w:pStyle w:val="BodyText"/>
      </w:pPr>
      <w:r>
        <w:t xml:space="preserve">The experiment will proceed in three distinct phases over a period of 14 days.</w:t>
      </w:r>
    </w:p>
    <w:p>
      <w:pPr>
        <w:numPr>
          <w:ilvl w:val="0"/>
          <w:numId w:val="1002"/>
        </w:numPr>
        <w:pStyle w:val="Compact"/>
      </w:pPr>
      <w:r>
        <w:rPr>
          <w:bCs/>
          <w:b/>
        </w:rPr>
        <w:t xml:space="preserve">Phase 1: Baseline Calibration (Days 1-3)</w:t>
      </w:r>
      <w:r>
        <w:br/>
      </w:r>
      <w:r>
        <w:t xml:space="preserve">Deploy the Actor system with minimal load. Measure baseline latency between Node-A, Node-B, and Node-C. Establish the average round-trip time (RTT) for message passing within the Almaty network topology. Verify that all Actors are correctly registered and communicating via the local mesh network.</w:t>
      </w:r>
    </w:p>
    <w:p>
      <w:pPr>
        <w:numPr>
          <w:ilvl w:val="0"/>
          <w:numId w:val="1002"/>
        </w:numPr>
        <w:pStyle w:val="Compact"/>
      </w:pPr>
      <w:r>
        <w:rPr>
          <w:bCs/>
          <w:b/>
        </w:rPr>
        <w:t xml:space="preserve">Phase 2: Load Stress Testing (Days 4-10)</w:t>
      </w:r>
      <w:r>
        <w:br/>
      </w:r>
      <w:r>
        <w:t xml:space="preserve">Gradually increase the message throughput. The Edge Actors at Node-C will generate random transaction requests. The Worker Actors at Node-B will process these requests, while the Coordinator at Node-A manages state consistency. We will monitor the system's ability to handle "thundering herd" scenarios, which may occur during peak internet usage hours in Almaty (typically 19:00 - 23:00 local time).</w:t>
      </w:r>
    </w:p>
    <w:p>
      <w:pPr>
        <w:numPr>
          <w:ilvl w:val="0"/>
          <w:numId w:val="1002"/>
        </w:numPr>
        <w:pStyle w:val="Compact"/>
      </w:pPr>
      <w:r>
        <w:rPr>
          <w:bCs/>
          <w:b/>
        </w:rPr>
        <w:t xml:space="preserve">Phase 3: Fault Injection and Recovery (Days 11-14)</w:t>
      </w:r>
      <w:r>
        <w:br/>
      </w:r>
      <w:r>
        <w:t xml:space="preserve">Simulate network partitions and node failures. For example, disconnect Node-B from the network for 60 seconds to test the Actor system's supervision trees and self-healing capabilities. Observe if the system can maintain data integrity and resume operations without manual intervention, a critical requirement for reliability in Kazakhstan's growing digital economy.</w:t>
      </w:r>
    </w:p>
    <w:p>
      <w:pPr>
        <w:pStyle w:val="FirstParagraph"/>
      </w:pPr>
      <w:r>
        <w:t xml:space="preserve">5. Data Collection and Metrics</w:t>
      </w:r>
    </w:p>
    <w:p>
      <w:pPr>
        <w:pStyle w:val="BodyText"/>
      </w:pPr>
      <w:r>
        <w:t xml:space="preserve">The following metrics will be logged continuously by a dedicated monitoring Actor:</w:t>
      </w:r>
    </w:p>
    <w:p>
      <w:pPr>
        <w:numPr>
          <w:ilvl w:val="0"/>
          <w:numId w:val="1003"/>
        </w:numPr>
        <w:pStyle w:val="Compact"/>
      </w:pPr>
      <w:r>
        <w:rPr>
          <w:bCs/>
          <w:b/>
        </w:rPr>
        <w:t xml:space="preserve">Message Latency:</w:t>
      </w:r>
      <w:r>
        <w:t xml:space="preserve"> </w:t>
      </w:r>
      <w:r>
        <w:t xml:space="preserve">Time taken for a message to travel from sender Actor to receiver Actor across Almaty nodes.</w:t>
      </w:r>
    </w:p>
    <w:p>
      <w:pPr>
        <w:numPr>
          <w:ilvl w:val="0"/>
          <w:numId w:val="1003"/>
        </w:numPr>
        <w:pStyle w:val="Compact"/>
      </w:pPr>
      <w:r>
        <w:rPr>
          <w:bCs/>
          <w:b/>
        </w:rPr>
        <w:t xml:space="preserve">Throughput:</w:t>
      </w:r>
      <w:r>
        <w:t xml:space="preserve"> </w:t>
      </w:r>
      <w:r>
        <w:t xml:space="preserve">Number of messages processed per second.</w:t>
      </w:r>
    </w:p>
    <w:p>
      <w:pPr>
        <w:numPr>
          <w:ilvl w:val="0"/>
          <w:numId w:val="1003"/>
        </w:numPr>
        <w:pStyle w:val="Compact"/>
      </w:pPr>
      <w:r>
        <w:rPr>
          <w:bCs/>
          <w:b/>
        </w:rPr>
        <w:t xml:space="preserve">Actor Restart Rate:</w:t>
      </w:r>
      <w:r>
        <w:t xml:space="preserve"> </w:t>
      </w:r>
      <w:r>
        <w:t xml:space="preserve">Frequency of Actor failures and subsequent restarts due to exceptions.</w:t>
      </w:r>
    </w:p>
    <w:p>
      <w:pPr>
        <w:numPr>
          <w:ilvl w:val="0"/>
          <w:numId w:val="1003"/>
        </w:numPr>
        <w:pStyle w:val="Compact"/>
      </w:pPr>
      <w:r>
        <w:rPr>
          <w:bCs/>
          <w:b/>
        </w:rPr>
        <w:t xml:space="preserve">Network Jitter:</w:t>
      </w:r>
      <w:r>
        <w:t xml:space="preserve"> </w:t>
      </w:r>
      <w:r>
        <w:t xml:space="preserve">Variability in packet delay, specifically monitoring the 4G connection at Node-C.</w:t>
      </w:r>
    </w:p>
    <w:p>
      <w:pPr>
        <w:pStyle w:val="FirstParagraph"/>
      </w:pPr>
      <w:r>
        <w:t xml:space="preserve">6. Safety and Compliance</w:t>
      </w:r>
    </w:p>
    <w:p>
      <w:pPr>
        <w:pStyle w:val="BodyText"/>
      </w:pPr>
      <w:r>
        <w:t xml:space="preserve">Strict adherence to local regulations is mandatory. No personal identifiable information (PII) of residents in Almaty will be used in the test data. All synthetic data must be anonymized. Furthermore, the experiment must not interfere with critical public infrastructure or emergency services communications in Kazakhstan. Network traffic will be throttled if it exceeds 80% of the allocated bandwidth to prevent congestion.</w:t>
      </w:r>
    </w:p>
    <w:p>
      <w:pPr>
        <w:pStyle w:val="BodyText"/>
      </w:pPr>
      <w:r>
        <w:t xml:space="preserve">7. Conclusion and Reporting</w:t>
      </w:r>
    </w:p>
    <w:p>
      <w:pPr>
        <w:pStyle w:val="BodyText"/>
      </w:pPr>
      <w:r>
        <w:t xml:space="preserve">Upon completion of the 14-day period, the research team will compile a final report analyzing the suitability of the Actor model for distributed applications in Almaty. The findings will contribute to the broader understanding of distributed systems in Central Asia and provide recommendations for future software architecture in the region.</w:t>
      </w:r>
    </w:p>
    <w:p>
      <w:pPr>
        <w:pStyle w:val="BodyText"/>
      </w:pPr>
      <w:r>
        <w:t xml:space="preserve">© 2023 Distributed Systems Research Group. All rights reserved.</w:t>
      </w:r>
      <w:r>
        <w:br/>
      </w:r>
      <w:r>
        <w:t xml:space="preserve">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Actor-Based System in Kazakhstan Almaty</dc:title>
  <dc:creator/>
  <dc:language>en</dc:language>
  <cp:keywords/>
  <dcterms:created xsi:type="dcterms:W3CDTF">2026-10-10T04:31:55Z</dcterms:created>
  <dcterms:modified xsi:type="dcterms:W3CDTF">2026-10-10T04:31:55Z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