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Actor-Based</w:t>
      </w:r>
      <w:r>
        <w:t xml:space="preserve"> </w:t>
      </w:r>
      <w:r>
        <w:t xml:space="preserve">Urban</w:t>
      </w:r>
      <w:r>
        <w:t xml:space="preserve"> </w:t>
      </w:r>
      <w:r>
        <w:t xml:space="preserve">Mobility</w:t>
      </w:r>
      <w:r>
        <w:t xml:space="preserve"> </w:t>
      </w:r>
      <w:r>
        <w:t xml:space="preserve">Simulation</w:t>
      </w:r>
      <w:r>
        <w:t xml:space="preserve"> </w:t>
      </w:r>
      <w:r>
        <w:t xml:space="preserve">in</w:t>
      </w:r>
      <w:r>
        <w:t xml:space="preserve"> </w:t>
      </w:r>
      <w:r>
        <w:t xml:space="preserve">Nairobi,</w:t>
      </w:r>
      <w:r>
        <w:t xml:space="preserve"> </w:t>
      </w:r>
      <w:r>
        <w:t xml:space="preserve">Kenya</w:t>
      </w:r>
    </w:p>
    <w:bookmarkStart w:id="20" w:name="X8d90c1f260eb759d97574c93793e1f287c377a5"/>
    <w:p>
      <w:pPr>
        <w:pStyle w:val="Heading1"/>
      </w:pPr>
      <w:r>
        <w:t xml:space="preserve">Experiment Protocol: Actor-Based Urban Mobility Simulation in Nairobi, Kenya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Nairobi, Kenya</w:t>
      </w:r>
      <w:r>
        <w:br/>
      </w:r>
      <w:r>
        <w:rPr>
          <w:bCs/>
          <w:b/>
        </w:rPr>
        <w:t xml:space="preserve">Subject:</w:t>
      </w:r>
      <w:r>
        <w:t xml:space="preserve"> </w:t>
      </w:r>
      <w:r>
        <w:t xml:space="preserve">Actor-Based Modeling of Urban Dynamics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deploying an Actor-Based Model (ABM) to simulate urban mobility and socio-economic interactions within Nairobi, Kenya. Nairobi, as the capital and largest city of Kenya, presents a complex urban environment characterized by rapid population growth, diverse transportation modes (including matatus, boda-bodas, and private vehicles), and distinct socio-economic zones. The term "Actor" in this context refers to autonomous entities within the simulation—representing individuals, households, or transport operators—who make decisions based on predefined rules, local information, and interactions with other actors.</w:t>
      </w:r>
    </w:p>
    <w:p>
      <w:pPr>
        <w:pStyle w:val="BodyText"/>
      </w:pPr>
      <w:r>
        <w:t xml:space="preserve">The primary objective is to understand how individual-level decisions aggregate to form macro-level urban patterns, such as traffic congestion, land-use changes, and public service utilization. This protocol ensures that the simulation is grounded in the specific realities of Nairobi, incorporating local data, cultural behaviors, and infrastructural constraints.</w:t>
      </w:r>
    </w:p>
    <w:bookmarkEnd w:id="21"/>
    <w:bookmarkStart w:id="22" w:name="objectives"/>
    <w:p>
      <w:pPr>
        <w:pStyle w:val="Heading2"/>
      </w:pPr>
      <w:r>
        <w:t xml:space="preserve">2. Objectives</w:t>
      </w:r>
    </w:p>
    <w:p>
      <w:pPr>
        <w:numPr>
          <w:ilvl w:val="0"/>
          <w:numId w:val="1001"/>
        </w:numPr>
        <w:pStyle w:val="Compact"/>
      </w:pPr>
      <w:r>
        <w:t xml:space="preserve">To develop a high-fidelity Actor-Based Model that accurately represents the decision-making processes of Nairobi residents and transport operators.</w:t>
      </w:r>
    </w:p>
    <w:p>
      <w:pPr>
        <w:numPr>
          <w:ilvl w:val="0"/>
          <w:numId w:val="1001"/>
        </w:numPr>
        <w:pStyle w:val="Compact"/>
      </w:pPr>
      <w:r>
        <w:t xml:space="preserve">To simulate the impact of policy interventions (e.g., new bus rapid transit routes, congestion pricing) on urban mobility patterns.</w:t>
      </w:r>
    </w:p>
    <w:p>
      <w:pPr>
        <w:numPr>
          <w:ilvl w:val="0"/>
          <w:numId w:val="1001"/>
        </w:numPr>
        <w:pStyle w:val="Compact"/>
      </w:pPr>
      <w:r>
        <w:t xml:space="preserve">To validate the model against real-world data collected from Nairobi’s transport networks and demographic surveys.</w:t>
      </w:r>
    </w:p>
    <w:p>
      <w:pPr>
        <w:numPr>
          <w:ilvl w:val="0"/>
          <w:numId w:val="1001"/>
        </w:numPr>
        <w:pStyle w:val="Compact"/>
      </w:pPr>
      <w:r>
        <w:t xml:space="preserve">To provide actionable insights for urban planners and policymakers in Kenya to improve city infrastructure and services.</w:t>
      </w:r>
    </w:p>
    <w:bookmarkEnd w:id="22"/>
    <w:bookmarkStart w:id="23" w:name="scope-and-context"/>
    <w:p>
      <w:pPr>
        <w:pStyle w:val="Heading2"/>
      </w:pPr>
      <w:r>
        <w:t xml:space="preserve">3. Scope and Context</w:t>
      </w:r>
    </w:p>
    <w:p>
      <w:pPr>
        <w:pStyle w:val="FirstParagraph"/>
      </w:pPr>
      <w:r>
        <w:t xml:space="preserve">The experiment is confined to the Nairobi Metropolitan Area, including key counties such as Nairobi City, Kiambu, and Kajiado. The simulation will focus on:</w:t>
      </w:r>
    </w:p>
    <w:p>
      <w:pPr>
        <w:numPr>
          <w:ilvl w:val="0"/>
          <w:numId w:val="1002"/>
        </w:numPr>
        <w:pStyle w:val="Compact"/>
      </w:pPr>
      <w:r>
        <w:rPr>
          <w:bCs/>
          <w:b/>
        </w:rPr>
        <w:t xml:space="preserve">Actors:</w:t>
      </w:r>
      <w:r>
        <w:t xml:space="preserve"> </w:t>
      </w:r>
      <w:r>
        <w:t xml:space="preserve">Commuters, matatu operators, boda-boda riders, pedestrians, and urban planners.</w:t>
      </w:r>
    </w:p>
    <w:p>
      <w:pPr>
        <w:numPr>
          <w:ilvl w:val="0"/>
          <w:numId w:val="1002"/>
        </w:numPr>
        <w:pStyle w:val="Compact"/>
      </w:pPr>
      <w:r>
        <w:rPr>
          <w:bCs/>
          <w:b/>
        </w:rPr>
        <w:t xml:space="preserve">Environment:</w:t>
      </w:r>
      <w:r>
        <w:t xml:space="preserve"> </w:t>
      </w:r>
      <w:r>
        <w:t xml:space="preserve">Nairobi’s road network, public transport hubs, residential areas, commercial districts, and informal settlements.</w:t>
      </w:r>
    </w:p>
    <w:p>
      <w:pPr>
        <w:numPr>
          <w:ilvl w:val="0"/>
          <w:numId w:val="1002"/>
        </w:numPr>
        <w:pStyle w:val="Compact"/>
      </w:pPr>
      <w:r>
        <w:rPr>
          <w:bCs/>
          <w:b/>
        </w:rPr>
        <w:t xml:space="preserve">Timeframe:</w:t>
      </w:r>
      <w:r>
        <w:t xml:space="preserve"> </w:t>
      </w:r>
      <w:r>
        <w:t xml:space="preserve">The simulation will cover a period of 5 years, with daily time steps to capture short-term dynamics and long-term trends.</w:t>
      </w:r>
    </w:p>
    <w:p>
      <w:pPr>
        <w:pStyle w:val="FirstParagraph"/>
      </w:pPr>
      <w:r>
        <w:rPr>
          <w:bCs/>
          <w:b/>
        </w:rPr>
        <w:t xml:space="preserve">Note:</w:t>
      </w:r>
      <w:r>
        <w:t xml:space="preserve"> </w:t>
      </w:r>
      <w:r>
        <w:t xml:space="preserve">The model must account for Nairobi’s unique characteristics, such as the prevalence of informal transport systems, traffic congestion hotspots (e.g., Tom Mboya Street, Thika Road), and socio-economic disparities.</w:t>
      </w:r>
    </w:p>
    <w:bookmarkEnd w:id="23"/>
    <w:bookmarkStart w:id="27" w:name="methodology"/>
    <w:p>
      <w:pPr>
        <w:pStyle w:val="Heading2"/>
      </w:pPr>
      <w:r>
        <w:t xml:space="preserve">4. Methodology</w:t>
      </w:r>
    </w:p>
    <w:bookmarkStart w:id="24" w:name="actor-definition-and-behavior"/>
    <w:p>
      <w:pPr>
        <w:pStyle w:val="Heading3"/>
      </w:pPr>
      <w:r>
        <w:t xml:space="preserve">4.1 Actor Definition and Behavior</w:t>
      </w:r>
    </w:p>
    <w:p>
      <w:pPr>
        <w:pStyle w:val="FirstParagraph"/>
      </w:pPr>
      <w:r>
        <w:t xml:space="preserve">Each Actor in the simulation will be defined by a set of attributes and rules:</w:t>
      </w:r>
    </w:p>
    <w:p>
      <w:pPr>
        <w:numPr>
          <w:ilvl w:val="0"/>
          <w:numId w:val="1003"/>
        </w:numPr>
        <w:pStyle w:val="Compact"/>
      </w:pPr>
      <w:r>
        <w:rPr>
          <w:bCs/>
          <w:b/>
        </w:rPr>
        <w:t xml:space="preserve">Attributes:</w:t>
      </w:r>
      <w:r>
        <w:t xml:space="preserve"> </w:t>
      </w:r>
      <w:r>
        <w:t xml:space="preserve">Age, income, occupation, residence location, work location, preferred transport mode, and risk tolerance.</w:t>
      </w:r>
    </w:p>
    <w:p>
      <w:pPr>
        <w:numPr>
          <w:ilvl w:val="0"/>
          <w:numId w:val="1003"/>
        </w:numPr>
        <w:pStyle w:val="Compact"/>
      </w:pPr>
      <w:r>
        <w:rPr>
          <w:bCs/>
          <w:b/>
        </w:rPr>
        <w:t xml:space="preserve">Rules:</w:t>
      </w:r>
      <w:r>
        <w:t xml:space="preserve"> </w:t>
      </w:r>
      <w:r>
        <w:t xml:space="preserve">Decision-making algorithms based on utility maximization (e.g., choosing the fastest or cheapest route), social influence (e.g., following others’ choices), and adaptability (e.g., changing behavior in response to congestion or policy changes).</w:t>
      </w:r>
    </w:p>
    <w:p>
      <w:pPr>
        <w:pStyle w:val="FirstParagraph"/>
      </w:pPr>
      <w:r>
        <w:t xml:space="preserve">For example, a commuter Actor might choose between taking a matatu, boda-boda, or walking based on cost, travel time, and safety considerations. A matatu operator Actor might adjust routes and fares based on demand and competition.</w:t>
      </w:r>
    </w:p>
    <w:bookmarkEnd w:id="24"/>
    <w:bookmarkStart w:id="25" w:name="environment-modeling"/>
    <w:p>
      <w:pPr>
        <w:pStyle w:val="Heading3"/>
      </w:pPr>
      <w:r>
        <w:t xml:space="preserve">4.2 Environment Modeling</w:t>
      </w:r>
    </w:p>
    <w:p>
      <w:pPr>
        <w:pStyle w:val="FirstParagraph"/>
      </w:pPr>
      <w:r>
        <w:t xml:space="preserve">The simulation environment will be constructed using Geographic Information System (GIS) data of Nairobi, including:</w:t>
      </w:r>
    </w:p>
    <w:p>
      <w:pPr>
        <w:numPr>
          <w:ilvl w:val="0"/>
          <w:numId w:val="1004"/>
        </w:numPr>
        <w:pStyle w:val="Compact"/>
      </w:pPr>
      <w:r>
        <w:t xml:space="preserve">Road networks and traffic flow data.</w:t>
      </w:r>
    </w:p>
    <w:p>
      <w:pPr>
        <w:numPr>
          <w:ilvl w:val="0"/>
          <w:numId w:val="1004"/>
        </w:numPr>
        <w:pStyle w:val="Compact"/>
      </w:pPr>
      <w:r>
        <w:t xml:space="preserve">Land-use maps (residential, commercial, industrial, informal settlements).</w:t>
      </w:r>
    </w:p>
    <w:p>
      <w:pPr>
        <w:numPr>
          <w:ilvl w:val="0"/>
          <w:numId w:val="1004"/>
        </w:numPr>
        <w:pStyle w:val="Compact"/>
      </w:pPr>
      <w:r>
        <w:t xml:space="preserve">Public transport routes and schedules.</w:t>
      </w:r>
    </w:p>
    <w:p>
      <w:pPr>
        <w:numPr>
          <w:ilvl w:val="0"/>
          <w:numId w:val="1004"/>
        </w:numPr>
        <w:pStyle w:val="Compact"/>
      </w:pPr>
      <w:r>
        <w:t xml:space="preserve">Points of interest (e.g., hospitals, schools, markets).</w:t>
      </w:r>
    </w:p>
    <w:p>
      <w:pPr>
        <w:pStyle w:val="FirstParagraph"/>
      </w:pPr>
      <w:r>
        <w:t xml:space="preserve">The environment will be dynamic, allowing for changes such as road closures, new infrastructure projects, or weather conditions.</w:t>
      </w:r>
    </w:p>
    <w:bookmarkEnd w:id="25"/>
    <w:bookmarkStart w:id="26" w:name="interaction-and-emergence"/>
    <w:p>
      <w:pPr>
        <w:pStyle w:val="Heading3"/>
      </w:pPr>
      <w:r>
        <w:t xml:space="preserve">4.3 Interaction and Emergence</w:t>
      </w:r>
    </w:p>
    <w:p>
      <w:pPr>
        <w:pStyle w:val="FirstParagraph"/>
      </w:pPr>
      <w:r>
        <w:t xml:space="preserve">Actors will interact with each other and the environment, leading to emergent phenomena such as:</w:t>
      </w:r>
    </w:p>
    <w:p>
      <w:pPr>
        <w:numPr>
          <w:ilvl w:val="0"/>
          <w:numId w:val="1005"/>
        </w:numPr>
        <w:pStyle w:val="Compact"/>
      </w:pPr>
      <w:r>
        <w:t xml:space="preserve">Traffic congestion patterns.</w:t>
      </w:r>
    </w:p>
    <w:p>
      <w:pPr>
        <w:numPr>
          <w:ilvl w:val="0"/>
          <w:numId w:val="1005"/>
        </w:numPr>
        <w:pStyle w:val="Compact"/>
      </w:pPr>
      <w:r>
        <w:t xml:space="preserve">Formation of informal transport routes.</w:t>
      </w:r>
    </w:p>
    <w:p>
      <w:pPr>
        <w:numPr>
          <w:ilvl w:val="0"/>
          <w:numId w:val="1005"/>
        </w:numPr>
        <w:pStyle w:val="Compact"/>
      </w:pPr>
      <w:r>
        <w:t xml:space="preserve">Changes in land-use and housing prices.</w:t>
      </w:r>
    </w:p>
    <w:p>
      <w:pPr>
        <w:pStyle w:val="FirstParagraph"/>
      </w:pPr>
      <w:r>
        <w:t xml:space="preserve">These interactions will be governed by rules that reflect real-world behaviors observed in Nairobi.</w:t>
      </w:r>
    </w:p>
    <w:bookmarkEnd w:id="26"/>
    <w:bookmarkEnd w:id="27"/>
    <w:bookmarkStart w:id="30" w:name="data-collection-and-validation"/>
    <w:p>
      <w:pPr>
        <w:pStyle w:val="Heading2"/>
      </w:pPr>
      <w:r>
        <w:t xml:space="preserve">5. Data Collection and Validation</w:t>
      </w:r>
    </w:p>
    <w:bookmarkStart w:id="28" w:name="data-sources"/>
    <w:p>
      <w:pPr>
        <w:pStyle w:val="Heading3"/>
      </w:pPr>
      <w:r>
        <w:t xml:space="preserve">5.1 Data Sources</w:t>
      </w:r>
    </w:p>
    <w:p>
      <w:pPr>
        <w:pStyle w:val="FirstParagraph"/>
      </w:pPr>
      <w:r>
        <w:t xml:space="preserve">The model will be calibrated and validated using data from:</w:t>
      </w:r>
    </w:p>
    <w:p>
      <w:pPr>
        <w:numPr>
          <w:ilvl w:val="0"/>
          <w:numId w:val="1006"/>
        </w:numPr>
        <w:pStyle w:val="Compact"/>
      </w:pPr>
      <w:r>
        <w:t xml:space="preserve">Kenya National Bureau of Statistics (KNBS) for demographic and socio-economic data.</w:t>
      </w:r>
    </w:p>
    <w:p>
      <w:pPr>
        <w:numPr>
          <w:ilvl w:val="0"/>
          <w:numId w:val="1006"/>
        </w:numPr>
        <w:pStyle w:val="Compact"/>
      </w:pPr>
      <w:r>
        <w:t xml:space="preserve">Nairobi Metropolitan Area Transport Master Plan (MATMP) for transport network data.</w:t>
      </w:r>
    </w:p>
    <w:p>
      <w:pPr>
        <w:numPr>
          <w:ilvl w:val="0"/>
          <w:numId w:val="1006"/>
        </w:numPr>
        <w:pStyle w:val="Compact"/>
      </w:pPr>
      <w:r>
        <w:t xml:space="preserve">Field surveys and interviews with commuters and transport operators in Nairobi.</w:t>
      </w:r>
    </w:p>
    <w:p>
      <w:pPr>
        <w:numPr>
          <w:ilvl w:val="0"/>
          <w:numId w:val="1006"/>
        </w:numPr>
        <w:pStyle w:val="Compact"/>
      </w:pPr>
      <w:r>
        <w:t xml:space="preserve">Mobile phone data and GPS tracking for mobility patterns.</w:t>
      </w:r>
    </w:p>
    <w:bookmarkEnd w:id="28"/>
    <w:bookmarkStart w:id="29" w:name="validation-process"/>
    <w:p>
      <w:pPr>
        <w:pStyle w:val="Heading3"/>
      </w:pPr>
      <w:r>
        <w:t xml:space="preserve">5.2 Validation Process</w:t>
      </w:r>
    </w:p>
    <w:p>
      <w:pPr>
        <w:pStyle w:val="FirstParagraph"/>
      </w:pPr>
      <w:r>
        <w:t xml:space="preserve">The model will be validated by comparing its outputs with real-world data on:</w:t>
      </w:r>
    </w:p>
    <w:p>
      <w:pPr>
        <w:numPr>
          <w:ilvl w:val="0"/>
          <w:numId w:val="1007"/>
        </w:numPr>
        <w:pStyle w:val="Compact"/>
      </w:pPr>
      <w:r>
        <w:t xml:space="preserve">Traffic volumes and congestion levels at key locations.</w:t>
      </w:r>
    </w:p>
    <w:p>
      <w:pPr>
        <w:numPr>
          <w:ilvl w:val="0"/>
          <w:numId w:val="1007"/>
        </w:numPr>
        <w:pStyle w:val="Compact"/>
      </w:pPr>
      <w:r>
        <w:t xml:space="preserve">Public transport ridership and route utilization.</w:t>
      </w:r>
    </w:p>
    <w:p>
      <w:pPr>
        <w:numPr>
          <w:ilvl w:val="0"/>
          <w:numId w:val="1007"/>
        </w:numPr>
        <w:pStyle w:val="Compact"/>
      </w:pPr>
      <w:r>
        <w:t xml:space="preserve">Travel times and mode choice distributions.</w:t>
      </w:r>
    </w:p>
    <w:p>
      <w:pPr>
        <w:pStyle w:val="FirstParagraph"/>
      </w:pPr>
      <w:r>
        <w:t xml:space="preserve">Iterative adjustments will be made to ensure the model accurately reflects Nairobi’s urban dynamics.</w:t>
      </w:r>
    </w:p>
    <w:bookmarkEnd w:id="29"/>
    <w:bookmarkEnd w:id="30"/>
    <w:bookmarkStart w:id="31" w:name="ethical-considerations"/>
    <w:p>
      <w:pPr>
        <w:pStyle w:val="Heading2"/>
      </w:pPr>
      <w:r>
        <w:t xml:space="preserve">6. Ethical Considerations</w:t>
      </w:r>
    </w:p>
    <w:p>
      <w:pPr>
        <w:pStyle w:val="FirstParagraph"/>
      </w:pPr>
      <w:r>
        <w:t xml:space="preserve">This experiment adheres to ethical guidelines for research in Kenya, including:</w:t>
      </w:r>
    </w:p>
    <w:p>
      <w:pPr>
        <w:numPr>
          <w:ilvl w:val="0"/>
          <w:numId w:val="1008"/>
        </w:numPr>
        <w:pStyle w:val="Compact"/>
      </w:pPr>
      <w:r>
        <w:t xml:space="preserve">Obtaining informed consent from participants in field surveys.</w:t>
      </w:r>
    </w:p>
    <w:p>
      <w:pPr>
        <w:numPr>
          <w:ilvl w:val="0"/>
          <w:numId w:val="1008"/>
        </w:numPr>
        <w:pStyle w:val="Compact"/>
      </w:pPr>
      <w:r>
        <w:t xml:space="preserve">Ensuring data privacy and anonymity for all individuals represented in the model.</w:t>
      </w:r>
    </w:p>
    <w:p>
      <w:pPr>
        <w:numPr>
          <w:ilvl w:val="0"/>
          <w:numId w:val="1008"/>
        </w:numPr>
        <w:pStyle w:val="Compact"/>
      </w:pPr>
      <w:r>
        <w:t xml:space="preserve">Avoiding biases in actor behavior rules that could misrepresent certain groups (e.g., informal settlers, women, or low-income earners).</w:t>
      </w:r>
    </w:p>
    <w:p>
      <w:pPr>
        <w:numPr>
          <w:ilvl w:val="0"/>
          <w:numId w:val="1008"/>
        </w:numPr>
        <w:pStyle w:val="Compact"/>
      </w:pPr>
      <w:r>
        <w:t xml:space="preserve">Engaging with local stakeholders (e.g., Nairobi City County Government, transport unions) to ensure the model’s relevance and fairness.</w:t>
      </w:r>
    </w:p>
    <w:bookmarkEnd w:id="31"/>
    <w:bookmarkStart w:id="32" w:name="timeline-and-deliverables"/>
    <w:p>
      <w:pPr>
        <w:pStyle w:val="Heading2"/>
      </w:pPr>
      <w:r>
        <w:t xml:space="preserve">7. Timeline and Deliverables</w:t>
      </w:r>
    </w:p>
    <w:p>
      <w:pPr>
        <w:numPr>
          <w:ilvl w:val="0"/>
          <w:numId w:val="1009"/>
        </w:numPr>
        <w:pStyle w:val="Compact"/>
      </w:pPr>
      <w:r>
        <w:rPr>
          <w:bCs/>
          <w:b/>
        </w:rPr>
        <w:t xml:space="preserve">Months 1-3:</w:t>
      </w:r>
      <w:r>
        <w:t xml:space="preserve"> </w:t>
      </w:r>
      <w:r>
        <w:t xml:space="preserve">Literature review, data collection, and stakeholder engagement.</w:t>
      </w:r>
    </w:p>
    <w:p>
      <w:pPr>
        <w:numPr>
          <w:ilvl w:val="0"/>
          <w:numId w:val="1009"/>
        </w:numPr>
        <w:pStyle w:val="Compact"/>
      </w:pPr>
      <w:r>
        <w:rPr>
          <w:bCs/>
          <w:b/>
        </w:rPr>
        <w:t xml:space="preserve">Months 4-6:</w:t>
      </w:r>
      <w:r>
        <w:t xml:space="preserve"> </w:t>
      </w:r>
      <w:r>
        <w:t xml:space="preserve">Model design and development.</w:t>
      </w:r>
    </w:p>
    <w:p>
      <w:pPr>
        <w:numPr>
          <w:ilvl w:val="0"/>
          <w:numId w:val="1009"/>
        </w:numPr>
        <w:pStyle w:val="Compact"/>
      </w:pPr>
      <w:r>
        <w:rPr>
          <w:bCs/>
          <w:b/>
        </w:rPr>
        <w:t xml:space="preserve">Months 7-9:</w:t>
      </w:r>
      <w:r>
        <w:t xml:space="preserve"> </w:t>
      </w:r>
      <w:r>
        <w:t xml:space="preserve">Calibration, validation, and scenario testing.</w:t>
      </w:r>
    </w:p>
    <w:p>
      <w:pPr>
        <w:numPr>
          <w:ilvl w:val="0"/>
          <w:numId w:val="1009"/>
        </w:numPr>
        <w:pStyle w:val="Compact"/>
      </w:pPr>
      <w:r>
        <w:rPr>
          <w:bCs/>
          <w:b/>
        </w:rPr>
        <w:t xml:space="preserve">Months 10-12:</w:t>
      </w:r>
      <w:r>
        <w:t xml:space="preserve"> </w:t>
      </w:r>
      <w:r>
        <w:t xml:space="preserve">Analysis, reporting, and dissemination of results.</w:t>
      </w:r>
    </w:p>
    <w:p>
      <w:pPr>
        <w:pStyle w:val="FirstParagraph"/>
      </w:pPr>
      <w:r>
        <w:t xml:space="preserve">Key deliverables include the Actor-Based Model software, a comprehensive report on findings, and policy recommendations for Nairobi’s urban planning.</w:t>
      </w:r>
    </w:p>
    <w:bookmarkEnd w:id="32"/>
    <w:bookmarkStart w:id="33" w:name="conclusion"/>
    <w:p>
      <w:pPr>
        <w:pStyle w:val="Heading2"/>
      </w:pPr>
      <w:r>
        <w:t xml:space="preserve">8. Conclusion</w:t>
      </w:r>
    </w:p>
    <w:p>
      <w:pPr>
        <w:pStyle w:val="FirstParagraph"/>
      </w:pPr>
      <w:r>
        <w:t xml:space="preserve">This Experiment Protocol provides a structured approach to simulating urban dynamics in Nairobi, Kenya, using an Actor-Based Model. By capturing the complex interactions between individuals, transport systems, and the urban environment, the experiment aims to generate valuable insights for improving mobility, reducing congestion, and enhancing the quality of life for Nairobi’s residents. The protocol emphasizes the importance of local context, ethical research practices, and stakeholder collaboration to ensure the model’s accuracy and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Actor-Based Urban Mobility Simulation in Nairobi, Kenya</dc:title>
  <dc:creator/>
  <dc:language>en</dc:language>
  <cp:keywords/>
  <dcterms:created xsi:type="dcterms:W3CDTF">2026-10-10T00:30:42Z</dcterms:created>
  <dcterms:modified xsi:type="dcterms:W3CDTF">2026-10-10T00:30:42Z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