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Deployment</w:t>
      </w:r>
      <w:r>
        <w:t xml:space="preserve"> </w:t>
      </w:r>
      <w:r>
        <w:t xml:space="preserve">in</w:t>
      </w:r>
      <w:r>
        <w:t xml:space="preserve"> </w:t>
      </w:r>
      <w:r>
        <w:t xml:space="preserve">Kuwait</w:t>
      </w:r>
      <w:r>
        <w:t xml:space="preserve"> </w:t>
      </w:r>
      <w:r>
        <w:t xml:space="preserve">City</w:t>
      </w:r>
    </w:p>
    <w:bookmarkStart w:id="33" w:name="X0a27c27ab5acf806af46dc02d122afcbba4d106"/>
    <w:p>
      <w:pPr>
        <w:pStyle w:val="Heading1"/>
      </w:pPr>
      <w:r>
        <w:t xml:space="preserve">Experiment Protocol: Actor Deployment and Behavioral Analysis</w:t>
      </w:r>
    </w:p>
    <w:p>
      <w:pPr>
        <w:pStyle w:val="FirstParagraph"/>
      </w:pPr>
      <w:r>
        <w:rPr>
          <w:bCs/>
          <w:b/>
        </w:rPr>
        <w:t xml:space="preserve">Project Title:</w:t>
      </w:r>
      <w:r>
        <w:t xml:space="preserve"> </w:t>
      </w:r>
      <w:r>
        <w:t xml:space="preserve">Urban Social Dynamics and Actor Interaction Study</w:t>
      </w:r>
    </w:p>
    <w:p>
      <w:pPr>
        <w:pStyle w:val="BodyText"/>
      </w:pPr>
      <w:r>
        <w:rPr>
          <w:bCs/>
          <w:b/>
        </w:rPr>
        <w:t xml:space="preserve">Location:</w:t>
      </w:r>
      <w:r>
        <w:t xml:space="preserve"> </w:t>
      </w:r>
      <w:r>
        <w:t xml:space="preserve">Kuwait City, Kuwait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methodology for deploying trained</w:t>
      </w:r>
      <w:r>
        <w:t xml:space="preserve"> </w:t>
      </w:r>
      <w:r>
        <w:rPr>
          <w:bCs/>
          <w:b/>
        </w:rPr>
        <w:t xml:space="preserve">Actors</w:t>
      </w:r>
      <w:r>
        <w:t xml:space="preserve"> </w:t>
      </w:r>
      <w:r>
        <w:t xml:space="preserve">within the urban environment of</w:t>
      </w:r>
      <w:r>
        <w:t xml:space="preserve"> </w:t>
      </w:r>
      <w:r>
        <w:rPr>
          <w:bCs/>
          <w:b/>
        </w:rPr>
        <w:t xml:space="preserve">Kuwait City</w:t>
      </w:r>
      <w:r>
        <w:t xml:space="preserve"> </w:t>
      </w:r>
      <w:r>
        <w:t xml:space="preserve">to observe and record social interactions. The primary objective is to analyze how local residents respond to specific behavioral stimuli introduced by the Actor in high-traffic public spaces. This study aims to gather empirical data on crowd behavior, assistance patterns, and social cohesion within the unique cultural context of Kuwait.</w:t>
      </w:r>
    </w:p>
    <w:p>
      <w:pPr>
        <w:pStyle w:val="BodyText"/>
      </w:pPr>
      <w:r>
        <w:t xml:space="preserve">The term "Actor" in this protocol refers to a trained research assistant who performs a scripted scenario without revealing their role to the subjects until the debriefing phase. The integrity of the experiment relies on the Actor's ability to blend into the environment of Kuwait City while maintaining strict adherence to the script.</w:t>
      </w:r>
    </w:p>
    <w:bookmarkEnd w:id="20"/>
    <w:bookmarkStart w:id="21" w:name="ethical-considerations-and-compliance"/>
    <w:p>
      <w:pPr>
        <w:pStyle w:val="Heading2"/>
      </w:pPr>
      <w:r>
        <w:t xml:space="preserve">2. Ethical Considerations and Compliance</w:t>
      </w:r>
    </w:p>
    <w:p>
      <w:pPr>
        <w:pStyle w:val="FirstParagraph"/>
      </w:pPr>
      <w:r>
        <w:t xml:space="preserve">Given the sensitive nature of social experiments, this protocol strictly adheres to international ethical standards and local Kuwaiti regulations regarding privacy and public conduct.</w:t>
      </w:r>
    </w:p>
    <w:p>
      <w:pPr>
        <w:numPr>
          <w:ilvl w:val="0"/>
          <w:numId w:val="1001"/>
        </w:numPr>
        <w:pStyle w:val="Compact"/>
      </w:pPr>
      <w:r>
        <w:rPr>
          <w:bCs/>
          <w:b/>
        </w:rPr>
        <w:t xml:space="preserve">Informed Consent:</w:t>
      </w:r>
      <w:r>
        <w:t xml:space="preserve"> </w:t>
      </w:r>
      <w:r>
        <w:t xml:space="preserve">While initial consent is not obtained to ensure natural behavior, all participants will be approached for debriefing immediately after the interaction. Written consent will be sought for data usage.</w:t>
      </w:r>
    </w:p>
    <w:p>
      <w:pPr>
        <w:numPr>
          <w:ilvl w:val="0"/>
          <w:numId w:val="1001"/>
        </w:numPr>
        <w:pStyle w:val="Compact"/>
      </w:pPr>
      <w:r>
        <w:rPr>
          <w:bCs/>
          <w:b/>
        </w:rPr>
        <w:t xml:space="preserve">Cultural Sensitivity:</w:t>
      </w:r>
      <w:r>
        <w:t xml:space="preserve"> </w:t>
      </w:r>
      <w:r>
        <w:t xml:space="preserve">The Actor must respect local customs, dress codes, and religious practices prevalent in Kuwait City. Scenarios must not cause distress, offense, or disruption to public order.</w:t>
      </w:r>
    </w:p>
    <w:p>
      <w:pPr>
        <w:numPr>
          <w:ilvl w:val="0"/>
          <w:numId w:val="1001"/>
        </w:numPr>
        <w:pStyle w:val="Compact"/>
      </w:pPr>
      <w:r>
        <w:rPr>
          <w:bCs/>
          <w:b/>
        </w:rPr>
        <w:t xml:space="preserve">Right to Withdraw:</w:t>
      </w:r>
      <w:r>
        <w:t xml:space="preserve"> </w:t>
      </w:r>
      <w:r>
        <w:t xml:space="preserve">Participants may withdraw from the study at any time during the debriefing process without penalty.</w:t>
      </w:r>
    </w:p>
    <w:p>
      <w:pPr>
        <w:numPr>
          <w:ilvl w:val="0"/>
          <w:numId w:val="1001"/>
        </w:numPr>
        <w:pStyle w:val="Compact"/>
      </w:pPr>
      <w:r>
        <w:rPr>
          <w:bCs/>
          <w:b/>
        </w:rPr>
        <w:t xml:space="preserve">Regulatory Approval:</w:t>
      </w:r>
      <w:r>
        <w:t xml:space="preserve"> </w:t>
      </w:r>
      <w:r>
        <w:t xml:space="preserve">This protocol has been reviewed by the relevant ethics committee and local authorities in Kuwait.</w:t>
      </w:r>
    </w:p>
    <w:bookmarkEnd w:id="21"/>
    <w:bookmarkStart w:id="22" w:name="study-site-kuwait-city"/>
    <w:p>
      <w:pPr>
        <w:pStyle w:val="Heading2"/>
      </w:pPr>
      <w:r>
        <w:t xml:space="preserve">3. Study Site: Kuwait City</w:t>
      </w:r>
    </w:p>
    <w:p>
      <w:pPr>
        <w:pStyle w:val="FirstParagraph"/>
      </w:pPr>
      <w:r>
        <w:t xml:space="preserve">The experiment will be conducted in selected public areas within</w:t>
      </w:r>
      <w:r>
        <w:t xml:space="preserve"> </w:t>
      </w:r>
      <w:r>
        <w:rPr>
          <w:bCs/>
          <w:b/>
        </w:rPr>
        <w:t xml:space="preserve">Kuwait City</w:t>
      </w:r>
      <w:r>
        <w:t xml:space="preserve">. The choice of location is critical to the validity of the data. The following criteria define the study sites:</w:t>
      </w:r>
    </w:p>
    <w:p>
      <w:pPr>
        <w:numPr>
          <w:ilvl w:val="0"/>
          <w:numId w:val="1002"/>
        </w:numPr>
        <w:pStyle w:val="Compact"/>
      </w:pPr>
      <w:r>
        <w:rPr>
          <w:bCs/>
          <w:b/>
        </w:rPr>
        <w:t xml:space="preserve">High Foot Traffic:</w:t>
      </w:r>
      <w:r>
        <w:t xml:space="preserve"> </w:t>
      </w:r>
      <w:r>
        <w:t xml:space="preserve">Areas such as the Souq Al-Mubarakiya, Kuwait City Mall, or public parks near the Kuwait National Assembly.</w:t>
      </w:r>
    </w:p>
    <w:p>
      <w:pPr>
        <w:numPr>
          <w:ilvl w:val="0"/>
          <w:numId w:val="1002"/>
        </w:numPr>
        <w:pStyle w:val="Compact"/>
      </w:pPr>
      <w:r>
        <w:rPr>
          <w:bCs/>
          <w:b/>
        </w:rPr>
        <w:t xml:space="preserve">Diverse Demographics:</w:t>
      </w:r>
      <w:r>
        <w:t xml:space="preserve"> </w:t>
      </w:r>
      <w:r>
        <w:t xml:space="preserve">Locations that attract a mix of Kuwaiti nationals and expatriate residents to ensure a representative sample.</w:t>
      </w:r>
    </w:p>
    <w:p>
      <w:pPr>
        <w:numPr>
          <w:ilvl w:val="0"/>
          <w:numId w:val="1002"/>
        </w:numPr>
        <w:pStyle w:val="Compact"/>
      </w:pPr>
      <w:r>
        <w:rPr>
          <w:bCs/>
          <w:b/>
        </w:rPr>
        <w:t xml:space="preserve">Environmental Control:</w:t>
      </w:r>
      <w:r>
        <w:t xml:space="preserve"> </w:t>
      </w:r>
      <w:r>
        <w:t xml:space="preserve">Sites must be well-lit and safe, avoiding areas prone to extreme heat during summer months to ensure the comfort of both the Actor and participants.</w:t>
      </w:r>
    </w:p>
    <w:bookmarkEnd w:id="22"/>
    <w:bookmarkStart w:id="25" w:name="actor-profile-and-training"/>
    <w:p>
      <w:pPr>
        <w:pStyle w:val="Heading2"/>
      </w:pPr>
      <w:r>
        <w:t xml:space="preserve">4. Actor Profile and Training</w:t>
      </w:r>
    </w:p>
    <w:p>
      <w:pPr>
        <w:pStyle w:val="FirstParagraph"/>
      </w:pPr>
      <w:r>
        <w:t xml:space="preserve">The success of this Experiment Protocol depends heavily on the preparation of the</w:t>
      </w:r>
      <w:r>
        <w:t xml:space="preserve"> </w:t>
      </w:r>
      <w:r>
        <w:rPr>
          <w:bCs/>
          <w:b/>
        </w:rPr>
        <w:t xml:space="preserve">Actor</w:t>
      </w:r>
      <w:r>
        <w:t xml:space="preserve">.</w:t>
      </w:r>
    </w:p>
    <w:bookmarkStart w:id="23" w:name="selection-criteria"/>
    <w:p>
      <w:pPr>
        <w:pStyle w:val="Heading3"/>
      </w:pPr>
      <w:r>
        <w:t xml:space="preserve">4.1 Selection Criteria</w:t>
      </w:r>
    </w:p>
    <w:p>
      <w:pPr>
        <w:pStyle w:val="FirstParagraph"/>
      </w:pPr>
      <w:r>
        <w:t xml:space="preserve">The Actor should possess strong observational skills and the ability to improvise within the bounds of the script. Familiarity with the local dialect (Khaleeji Arabic) is highly recommended to facilitate natural interactions in Kuwait City.</w:t>
      </w:r>
    </w:p>
    <w:bookmarkEnd w:id="23"/>
    <w:bookmarkStart w:id="24" w:name="training-modules"/>
    <w:p>
      <w:pPr>
        <w:pStyle w:val="Heading3"/>
      </w:pPr>
      <w:r>
        <w:t xml:space="preserve">4.2 Training Modules</w:t>
      </w:r>
    </w:p>
    <w:p>
      <w:pPr>
        <w:numPr>
          <w:ilvl w:val="0"/>
          <w:numId w:val="1003"/>
        </w:numPr>
        <w:pStyle w:val="Compact"/>
      </w:pPr>
      <w:r>
        <w:rPr>
          <w:bCs/>
          <w:b/>
        </w:rPr>
        <w:t xml:space="preserve">Script Memorization:</w:t>
      </w:r>
      <w:r>
        <w:t xml:space="preserve"> </w:t>
      </w:r>
      <w:r>
        <w:t xml:space="preserve">The Actor must internalize the scenario, including specific dialogue triggers and non-verbal cues.</w:t>
      </w:r>
    </w:p>
    <w:p>
      <w:pPr>
        <w:numPr>
          <w:ilvl w:val="0"/>
          <w:numId w:val="1003"/>
        </w:numPr>
        <w:pStyle w:val="Compact"/>
      </w:pPr>
      <w:r>
        <w:rPr>
          <w:bCs/>
          <w:b/>
        </w:rPr>
        <w:t xml:space="preserve">Role Immersion:</w:t>
      </w:r>
      <w:r>
        <w:t xml:space="preserve"> </w:t>
      </w:r>
      <w:r>
        <w:t xml:space="preserve">Training to maintain character consistency throughout the interaction.</w:t>
      </w:r>
    </w:p>
    <w:p>
      <w:pPr>
        <w:numPr>
          <w:ilvl w:val="0"/>
          <w:numId w:val="1003"/>
        </w:numPr>
        <w:pStyle w:val="Compact"/>
      </w:pPr>
      <w:r>
        <w:rPr>
          <w:bCs/>
          <w:b/>
        </w:rPr>
        <w:t xml:space="preserve">Safety Protocols:</w:t>
      </w:r>
      <w:r>
        <w:t xml:space="preserve"> </w:t>
      </w:r>
      <w:r>
        <w:t xml:space="preserve">Procedures for exiting the scenario if the situation escalates or becomes unsafe.</w:t>
      </w:r>
    </w:p>
    <w:p>
      <w:pPr>
        <w:numPr>
          <w:ilvl w:val="0"/>
          <w:numId w:val="1003"/>
        </w:numPr>
        <w:pStyle w:val="Compact"/>
      </w:pPr>
      <w:r>
        <w:rPr>
          <w:bCs/>
          <w:b/>
        </w:rPr>
        <w:t xml:space="preserve">Debriefing Technique:</w:t>
      </w:r>
      <w:r>
        <w:t xml:space="preserve"> </w:t>
      </w:r>
      <w:r>
        <w:t xml:space="preserve">How to explain the study to participants calmly and respectfully.</w:t>
      </w:r>
    </w:p>
    <w:bookmarkEnd w:id="24"/>
    <w:bookmarkEnd w:id="25"/>
    <w:bookmarkStart w:id="30" w:name="experimental-procedure"/>
    <w:p>
      <w:pPr>
        <w:pStyle w:val="Heading2"/>
      </w:pPr>
      <w:r>
        <w:t xml:space="preserve">5. Experimental Procedure</w:t>
      </w:r>
    </w:p>
    <w:p>
      <w:pPr>
        <w:pStyle w:val="FirstParagraph"/>
      </w:pPr>
      <w:r>
        <w:t xml:space="preserve">The following steps outline the execution of the experiment involving the</w:t>
      </w:r>
      <w:r>
        <w:t xml:space="preserve"> </w:t>
      </w:r>
      <w:r>
        <w:rPr>
          <w:bCs/>
          <w:b/>
        </w:rPr>
        <w:t xml:space="preserve">Actor</w:t>
      </w:r>
      <w:r>
        <w:t xml:space="preserve"> </w:t>
      </w:r>
      <w:r>
        <w:t xml:space="preserve">in</w:t>
      </w:r>
      <w:r>
        <w:t xml:space="preserve"> </w:t>
      </w:r>
      <w:r>
        <w:rPr>
          <w:bCs/>
          <w:b/>
        </w:rPr>
        <w:t xml:space="preserve">Kuwait City</w:t>
      </w:r>
      <w:r>
        <w:t xml:space="preserve">.</w:t>
      </w:r>
    </w:p>
    <w:bookmarkStart w:id="26" w:name="pre-experiment-setup"/>
    <w:p>
      <w:pPr>
        <w:pStyle w:val="Heading3"/>
      </w:pPr>
      <w:r>
        <w:t xml:space="preserve">5.1 Pre-Experiment Setup</w:t>
      </w:r>
    </w:p>
    <w:p>
      <w:pPr>
        <w:numPr>
          <w:ilvl w:val="0"/>
          <w:numId w:val="1004"/>
        </w:numPr>
        <w:pStyle w:val="Compact"/>
      </w:pPr>
      <w:r>
        <w:t xml:space="preserve">Conduct a site survey to identify optimal positioning for the Actor and hidden observers.</w:t>
      </w:r>
    </w:p>
    <w:p>
      <w:pPr>
        <w:numPr>
          <w:ilvl w:val="0"/>
          <w:numId w:val="1004"/>
        </w:numPr>
        <w:pStyle w:val="Compact"/>
      </w:pPr>
      <w:r>
        <w:t xml:space="preserve">Ensure recording equipment (audio/video) is concealed and functioning, complying with local privacy laws.</w:t>
      </w:r>
    </w:p>
    <w:p>
      <w:pPr>
        <w:numPr>
          <w:ilvl w:val="0"/>
          <w:numId w:val="1004"/>
        </w:numPr>
        <w:pStyle w:val="Compact"/>
      </w:pPr>
      <w:r>
        <w:t xml:space="preserve">Brief the Actor on the specific scenario for the day.</w:t>
      </w:r>
    </w:p>
    <w:bookmarkEnd w:id="26"/>
    <w:bookmarkStart w:id="27" w:name="scenario-execution"/>
    <w:p>
      <w:pPr>
        <w:pStyle w:val="Heading3"/>
      </w:pPr>
      <w:r>
        <w:t xml:space="preserve">5.2 Scenario Execution</w:t>
      </w:r>
    </w:p>
    <w:p>
      <w:pPr>
        <w:pStyle w:val="FirstParagraph"/>
      </w:pPr>
      <w:r>
        <w:t xml:space="preserve">The Actor will initiate the scenario according to the predefined script. For example, the Actor may simulate needing assistance with directions or a minor physical difficulty. The Actor must remain passive and allow the environment of Kuwait City to dictate the flow of interaction.</w:t>
      </w:r>
    </w:p>
    <w:p>
      <w:pPr>
        <w:numPr>
          <w:ilvl w:val="0"/>
          <w:numId w:val="1005"/>
        </w:numPr>
        <w:pStyle w:val="Compact"/>
      </w:pPr>
      <w:r>
        <w:rPr>
          <w:bCs/>
          <w:b/>
        </w:rPr>
        <w:t xml:space="preserve">Duration:</w:t>
      </w:r>
      <w:r>
        <w:t xml:space="preserve"> </w:t>
      </w:r>
      <w:r>
        <w:t xml:space="preserve">Each interaction should last no longer than 5 minutes.</w:t>
      </w:r>
    </w:p>
    <w:p>
      <w:pPr>
        <w:numPr>
          <w:ilvl w:val="0"/>
          <w:numId w:val="1005"/>
        </w:numPr>
        <w:pStyle w:val="Compact"/>
      </w:pPr>
      <w:r>
        <w:rPr>
          <w:bCs/>
          <w:b/>
        </w:rPr>
        <w:t xml:space="preserve">Frequency:</w:t>
      </w:r>
      <w:r>
        <w:t xml:space="preserve"> </w:t>
      </w:r>
      <w:r>
        <w:t xml:space="preserve">The Actor will attempt interactions at regular intervals (e.g., every 15 minutes) to gather a sufficient sample size.</w:t>
      </w:r>
    </w:p>
    <w:bookmarkEnd w:id="27"/>
    <w:bookmarkStart w:id="28" w:name="data-collection"/>
    <w:p>
      <w:pPr>
        <w:pStyle w:val="Heading3"/>
      </w:pPr>
      <w:r>
        <w:t xml:space="preserve">5.3 Data Collection</w:t>
      </w:r>
    </w:p>
    <w:p>
      <w:pPr>
        <w:pStyle w:val="FirstParagraph"/>
      </w:pPr>
      <w:r>
        <w:t xml:space="preserve">Observers will record the following metrics: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Response Time</w:t>
            </w:r>
          </w:p>
        </w:tc>
        <w:tc>
          <w:tcPr/>
          <w:p>
            <w:pPr>
              <w:pStyle w:val="Compact"/>
              <w:jc w:val="left"/>
            </w:pPr>
            <w:r>
              <w:t xml:space="preserve">Time elapsed between the Actor's cue and the first participant's approach.</w:t>
            </w:r>
          </w:p>
        </w:tc>
      </w:tr>
      <w:tr>
        <w:tc>
          <w:tcPr/>
          <w:p>
            <w:pPr>
              <w:pStyle w:val="Compact"/>
              <w:jc w:val="left"/>
            </w:pPr>
            <w:r>
              <w:t xml:space="preserve">Interaction Type</w:t>
            </w:r>
          </w:p>
        </w:tc>
        <w:tc>
          <w:tcPr/>
          <w:p>
            <w:pPr>
              <w:pStyle w:val="Compact"/>
              <w:jc w:val="left"/>
            </w:pPr>
            <w:r>
              <w:t xml:space="preserve">Verbal assistance, physical help, or ignoring the Actor.</w:t>
            </w:r>
          </w:p>
        </w:tc>
      </w:tr>
      <w:tr>
        <w:tc>
          <w:tcPr/>
          <w:p>
            <w:pPr>
              <w:pStyle w:val="Compact"/>
              <w:jc w:val="left"/>
            </w:pPr>
            <w:r>
              <w:t xml:space="preserve">Demographics</w:t>
            </w:r>
          </w:p>
        </w:tc>
        <w:tc>
          <w:tcPr/>
          <w:p>
            <w:pPr>
              <w:pStyle w:val="Compact"/>
              <w:jc w:val="left"/>
            </w:pPr>
            <w:r>
              <w:t xml:space="preserve">Estimated age and gender of the participant.</w:t>
            </w:r>
          </w:p>
        </w:tc>
      </w:tr>
      <w:tr>
        <w:tc>
          <w:tcPr/>
          <w:p>
            <w:pPr>
              <w:pStyle w:val="Compact"/>
              <w:jc w:val="left"/>
            </w:pPr>
            <w:r>
              <w:t xml:space="preserve">Emotional Tone</w:t>
            </w:r>
          </w:p>
        </w:tc>
        <w:tc>
          <w:tcPr/>
          <w:p>
            <w:pPr>
              <w:pStyle w:val="Compact"/>
              <w:jc w:val="left"/>
            </w:pPr>
            <w:r>
              <w:t xml:space="preserve">Observed empathy, confusion, or indifference.</w:t>
            </w:r>
          </w:p>
        </w:tc>
      </w:tr>
    </w:tbl>
    <w:bookmarkEnd w:id="28"/>
    <w:bookmarkStart w:id="29" w:name="post-experiment-debriefing"/>
    <w:p>
      <w:pPr>
        <w:pStyle w:val="Heading3"/>
      </w:pPr>
      <w:r>
        <w:t xml:space="preserve">5.4 Post-Experiment Debriefing</w:t>
      </w:r>
    </w:p>
    <w:p>
      <w:pPr>
        <w:pStyle w:val="FirstParagraph"/>
      </w:pPr>
      <w:r>
        <w:t xml:space="preserve">Immediately after the interaction, the Actor or a researcher will approach the participant to reveal the true nature of the study. This step is crucial for ethical transparency. The participant will be thanked for their involvement and offered the opportunity to ask questions.</w:t>
      </w:r>
    </w:p>
    <w:bookmarkEnd w:id="29"/>
    <w:bookmarkEnd w:id="30"/>
    <w:bookmarkStart w:id="31" w:name="data-analysis-and-reporting"/>
    <w:p>
      <w:pPr>
        <w:pStyle w:val="Heading2"/>
      </w:pPr>
      <w:r>
        <w:t xml:space="preserve">6. Data Analysis and Reporting</w:t>
      </w:r>
    </w:p>
    <w:p>
      <w:pPr>
        <w:pStyle w:val="FirstParagraph"/>
      </w:pPr>
      <w:r>
        <w:t xml:space="preserve">All data collected from the</w:t>
      </w:r>
      <w:r>
        <w:t xml:space="preserve"> </w:t>
      </w:r>
      <w:r>
        <w:rPr>
          <w:bCs/>
          <w:b/>
        </w:rPr>
        <w:t xml:space="preserve">Actor</w:t>
      </w:r>
      <w:r>
        <w:t xml:space="preserve">'s interactions in</w:t>
      </w:r>
      <w:r>
        <w:t xml:space="preserve"> </w:t>
      </w:r>
      <w:r>
        <w:rPr>
          <w:bCs/>
          <w:b/>
        </w:rPr>
        <w:t xml:space="preserve">Kuwait City</w:t>
      </w:r>
      <w:r>
        <w:t xml:space="preserve"> </w:t>
      </w:r>
      <w:r>
        <w:t xml:space="preserve">will be anonymized and analyzed using statistical methods to identify patterns in social behavior. The final report will include:</w:t>
      </w:r>
    </w:p>
    <w:p>
      <w:pPr>
        <w:numPr>
          <w:ilvl w:val="0"/>
          <w:numId w:val="1006"/>
        </w:numPr>
        <w:pStyle w:val="Compact"/>
      </w:pPr>
      <w:r>
        <w:t xml:space="preserve">Summary of findings regarding public responsiveness.</w:t>
      </w:r>
    </w:p>
    <w:p>
      <w:pPr>
        <w:numPr>
          <w:ilvl w:val="0"/>
          <w:numId w:val="1006"/>
        </w:numPr>
        <w:pStyle w:val="Compact"/>
      </w:pPr>
      <w:r>
        <w:t xml:space="preserve">Analysis of cultural factors influencing behavior.</w:t>
      </w:r>
    </w:p>
    <w:p>
      <w:pPr>
        <w:numPr>
          <w:ilvl w:val="0"/>
          <w:numId w:val="1006"/>
        </w:numPr>
        <w:pStyle w:val="Compact"/>
      </w:pPr>
      <w:r>
        <w:t xml:space="preserve">Recommendations for future urban social studies.</w:t>
      </w:r>
    </w:p>
    <w:bookmarkEnd w:id="31"/>
    <w:bookmarkStart w:id="32" w:name="risk-management"/>
    <w:p>
      <w:pPr>
        <w:pStyle w:val="Heading2"/>
      </w:pPr>
      <w:r>
        <w:t xml:space="preserve">7. Risk Management</w:t>
      </w:r>
    </w:p>
    <w:p>
      <w:pPr>
        <w:pStyle w:val="FirstParagraph"/>
      </w:pPr>
      <w:r>
        <w:t xml:space="preserve">Potential risks include participant distress or public disturbance. To mitigate these:</w:t>
      </w:r>
    </w:p>
    <w:p>
      <w:pPr>
        <w:numPr>
          <w:ilvl w:val="0"/>
          <w:numId w:val="1007"/>
        </w:numPr>
        <w:pStyle w:val="Compact"/>
      </w:pPr>
      <w:r>
        <w:t xml:space="preserve">The Actor is trained to de-escalate any tension immediately.</w:t>
      </w:r>
    </w:p>
    <w:p>
      <w:pPr>
        <w:numPr>
          <w:ilvl w:val="0"/>
          <w:numId w:val="1007"/>
        </w:numPr>
        <w:pStyle w:val="Compact"/>
      </w:pPr>
      <w:r>
        <w:t xml:space="preserve">A safety officer will be present nearby during all sessions.</w:t>
      </w:r>
    </w:p>
    <w:p>
      <w:pPr>
        <w:numPr>
          <w:ilvl w:val="0"/>
          <w:numId w:val="1007"/>
        </w:numPr>
        <w:pStyle w:val="Compact"/>
      </w:pPr>
      <w:r>
        <w:t xml:space="preserve">Experiments will be suspended during extreme weather conditions common in Kuwait.</w:t>
      </w:r>
    </w:p>
    <w:p>
      <w:pPr>
        <w:pStyle w:val="FirstParagraph"/>
      </w:pPr>
      <w:r>
        <w:t xml:space="preserve">This Experiment Protocol is confidential and intended solely for the use of the research team.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Deployment in Kuwait City</dc:title>
  <dc:creator/>
  <dc:language>en</dc:language>
  <cp:keywords/>
  <dcterms:created xsi:type="dcterms:W3CDTF">2026-10-10T02:25:08Z</dcterms:created>
  <dcterms:modified xsi:type="dcterms:W3CDTF">2026-10-10T02:25:08Z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