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c3c734bee507e7b35b291c55f7c1c63f251a72"/>
    <w:p>
      <w:pPr>
        <w:pStyle w:val="Heading1"/>
      </w:pPr>
      <w:r>
        <w:t xml:space="preserve">Experiment Protocol: Actor Performance and Environmental Interaction</w:t>
      </w:r>
    </w:p>
    <w:p>
      <w:pPr>
        <w:pStyle w:val="FirstParagraph"/>
      </w:pPr>
      <w:r>
        <w:rPr>
          <w:bCs/>
          <w:b/>
        </w:rPr>
        <w:t xml:space="preserve">Location:</w:t>
      </w:r>
      <w:r>
        <w:t xml:space="preserve"> </w:t>
      </w:r>
      <w:r>
        <w:t xml:space="preserve">New Zealand Wellington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evaluating the performance, adaptability, and environmental interaction of an Actor within the unique urban and natural landscape of New Zealand Wellington. The primary objective is to assess how an Actor responds to dynamic environmental conditions, including Wellington’s characteristic wind patterns, variable weather, and diverse cultural settings. This study aims to provide insights into the Actor’s resilience, decision-making capabilities, and interaction with real-world stimuli.</w:t>
      </w:r>
    </w:p>
    <w:p>
      <w:pPr>
        <w:pStyle w:val="BodyText"/>
      </w:pPr>
      <w:r>
        <w:t xml:space="preserve">The term "Actor" in this context refers to an autonomous or semi-autonomous entity designed to perform tasks, make decisions, and interact with its environment. This could include a humanoid robot, an AI-driven agent, or a human participant acting under controlled experimental conditions. The focus is on understanding how the Actor navigates and responds to the complexities of Wellington’s environment.</w:t>
      </w:r>
    </w:p>
    <w:p>
      <w:pPr>
        <w:pStyle w:val="BodyText"/>
      </w:pPr>
      <w:r>
        <w:t xml:space="preserve">2. Scope and Context</w:t>
      </w:r>
    </w:p>
    <w:p>
      <w:pPr>
        <w:pStyle w:val="BodyText"/>
      </w:pPr>
      <w:r>
        <w:t xml:space="preserve">The experiment will be conducted in New Zealand Wellington, a city known for its vibrant cultural scene, compact urban layout, and proximity to natural landscapes. Wellington’s environment presents unique challenges and opportunities for testing an Actor’s capabilities:</w:t>
      </w:r>
    </w:p>
    <w:p>
      <w:pPr>
        <w:numPr>
          <w:ilvl w:val="0"/>
          <w:numId w:val="1001"/>
        </w:numPr>
        <w:pStyle w:val="Compact"/>
      </w:pPr>
      <w:r>
        <w:rPr>
          <w:bCs/>
          <w:b/>
        </w:rPr>
        <w:t xml:space="preserve">Urban Complexity:</w:t>
      </w:r>
      <w:r>
        <w:t xml:space="preserve"> </w:t>
      </w:r>
      <w:r>
        <w:t xml:space="preserve">Dense streets, public transport systems, and pedestrian-heavy areas.</w:t>
      </w:r>
    </w:p>
    <w:p>
      <w:pPr>
        <w:numPr>
          <w:ilvl w:val="0"/>
          <w:numId w:val="1001"/>
        </w:numPr>
        <w:pStyle w:val="Compact"/>
      </w:pPr>
      <w:r>
        <w:rPr>
          <w:bCs/>
          <w:b/>
        </w:rPr>
        <w:t xml:space="preserve">Weather Variability:</w:t>
      </w:r>
      <w:r>
        <w:t xml:space="preserve"> </w:t>
      </w:r>
      <w:r>
        <w:t xml:space="preserve">Frequent wind, rain, and rapid weather changes.</w:t>
      </w:r>
    </w:p>
    <w:p>
      <w:pPr>
        <w:numPr>
          <w:ilvl w:val="0"/>
          <w:numId w:val="1001"/>
        </w:numPr>
        <w:pStyle w:val="Compact"/>
      </w:pPr>
      <w:r>
        <w:rPr>
          <w:bCs/>
          <w:b/>
        </w:rPr>
        <w:t xml:space="preserve">Cultural Diversity:</w:t>
      </w:r>
      <w:r>
        <w:t xml:space="preserve"> </w:t>
      </w:r>
      <w:r>
        <w:t xml:space="preserve">Interaction with a multicultural population and local customs.</w:t>
      </w:r>
    </w:p>
    <w:p>
      <w:pPr>
        <w:numPr>
          <w:ilvl w:val="0"/>
          <w:numId w:val="1001"/>
        </w:numPr>
        <w:pStyle w:val="Compact"/>
      </w:pPr>
      <w:r>
        <w:rPr>
          <w:bCs/>
          <w:b/>
        </w:rPr>
        <w:t xml:space="preserve">Natural Integration:</w:t>
      </w:r>
      <w:r>
        <w:t xml:space="preserve"> </w:t>
      </w:r>
      <w:r>
        <w:t xml:space="preserve">Proximity to parks, harbors, and coastal areas.</w:t>
      </w:r>
    </w:p>
    <w:p>
      <w:pPr>
        <w:pStyle w:val="FirstParagraph"/>
      </w:pPr>
      <w:r>
        <w:t xml:space="preserve">The protocol is designed to ensure that the Actor’s performance is evaluated in a manner that is both scientifically rigorous and respectful of the local community and environment.</w:t>
      </w:r>
    </w:p>
    <w:p>
      <w:pPr>
        <w:pStyle w:val="BodyText"/>
      </w:pPr>
      <w:r>
        <w:t xml:space="preserve">3. Experimental Design</w:t>
      </w:r>
    </w:p>
    <w:p>
      <w:pPr>
        <w:pStyle w:val="BodyText"/>
      </w:pPr>
      <w:r>
        <w:t xml:space="preserve">The experiment will consist of multiple phases, each focusing on different aspects of the Actor’s capabilities:</w:t>
      </w:r>
    </w:p>
    <w:p>
      <w:pPr>
        <w:numPr>
          <w:ilvl w:val="0"/>
          <w:numId w:val="1002"/>
        </w:numPr>
        <w:pStyle w:val="Compact"/>
      </w:pPr>
      <w:r>
        <w:rPr>
          <w:bCs/>
          <w:b/>
        </w:rPr>
        <w:t xml:space="preserve">Phase 1: Baseline Assessment</w:t>
      </w:r>
    </w:p>
    <w:p>
      <w:pPr>
        <w:numPr>
          <w:ilvl w:val="1"/>
          <w:numId w:val="1003"/>
        </w:numPr>
        <w:pStyle w:val="Compact"/>
      </w:pPr>
      <w:r>
        <w:t xml:space="preserve">Conduct initial tests in a controlled indoor environment to establish baseline performance metrics.</w:t>
      </w:r>
    </w:p>
    <w:p>
      <w:pPr>
        <w:numPr>
          <w:ilvl w:val="1"/>
          <w:numId w:val="1003"/>
        </w:numPr>
        <w:pStyle w:val="Compact"/>
      </w:pPr>
      <w:r>
        <w:t xml:space="preserve">Measure response times, decision accuracy, and interaction quality.</w:t>
      </w:r>
    </w:p>
    <w:p>
      <w:pPr>
        <w:numPr>
          <w:ilvl w:val="0"/>
          <w:numId w:val="1002"/>
        </w:numPr>
        <w:pStyle w:val="Compact"/>
      </w:pPr>
      <w:r>
        <w:rPr>
          <w:bCs/>
          <w:b/>
        </w:rPr>
        <w:t xml:space="preserve">Phase 2: Urban Navigation</w:t>
      </w:r>
    </w:p>
    <w:p>
      <w:pPr>
        <w:numPr>
          <w:ilvl w:val="1"/>
          <w:numId w:val="1004"/>
        </w:numPr>
        <w:pStyle w:val="Compact"/>
      </w:pPr>
      <w:r>
        <w:t xml:space="preserve">Deploy the Actor in Wellington’s city center to navigate streets, use public transport, and interact with pedestrians.</w:t>
      </w:r>
    </w:p>
    <w:p>
      <w:pPr>
        <w:numPr>
          <w:ilvl w:val="1"/>
          <w:numId w:val="1004"/>
        </w:numPr>
        <w:pStyle w:val="Compact"/>
      </w:pPr>
      <w:r>
        <w:t xml:space="preserve">Assess adaptability to traffic, pedestrian flow, and urban obstacles.</w:t>
      </w:r>
    </w:p>
    <w:p>
      <w:pPr>
        <w:numPr>
          <w:ilvl w:val="0"/>
          <w:numId w:val="1002"/>
        </w:numPr>
        <w:pStyle w:val="Compact"/>
      </w:pPr>
      <w:r>
        <w:rPr>
          <w:bCs/>
          <w:b/>
        </w:rPr>
        <w:t xml:space="preserve">Phase 3: Environmental Resilience</w:t>
      </w:r>
    </w:p>
    <w:p>
      <w:pPr>
        <w:numPr>
          <w:ilvl w:val="1"/>
          <w:numId w:val="1005"/>
        </w:numPr>
        <w:pStyle w:val="Compact"/>
      </w:pPr>
      <w:r>
        <w:t xml:space="preserve">Test the Actor’s performance under varying weather conditions, including wind and rain.</w:t>
      </w:r>
    </w:p>
    <w:p>
      <w:pPr>
        <w:numPr>
          <w:ilvl w:val="1"/>
          <w:numId w:val="1005"/>
        </w:numPr>
        <w:pStyle w:val="Compact"/>
      </w:pPr>
      <w:r>
        <w:t xml:space="preserve">Evaluate stability, sensor accuracy, and task completion rates.</w:t>
      </w:r>
    </w:p>
    <w:p>
      <w:pPr>
        <w:numPr>
          <w:ilvl w:val="0"/>
          <w:numId w:val="1002"/>
        </w:numPr>
        <w:pStyle w:val="Compact"/>
      </w:pPr>
      <w:r>
        <w:rPr>
          <w:bCs/>
          <w:b/>
        </w:rPr>
        <w:t xml:space="preserve">Phase 4: Cultural Interaction</w:t>
      </w:r>
    </w:p>
    <w:p>
      <w:pPr>
        <w:numPr>
          <w:ilvl w:val="1"/>
          <w:numId w:val="1006"/>
        </w:numPr>
        <w:pStyle w:val="Compact"/>
      </w:pPr>
      <w:r>
        <w:t xml:space="preserve">Engage the Actor in interactions with local residents, focusing on communication, etiquette, and cultural sensitivity.</w:t>
      </w:r>
    </w:p>
    <w:p>
      <w:pPr>
        <w:numPr>
          <w:ilvl w:val="1"/>
          <w:numId w:val="1006"/>
        </w:numPr>
        <w:pStyle w:val="Compact"/>
      </w:pPr>
      <w:r>
        <w:t xml:space="preserve">Collect feedback on the Actor’s behavior and appropriateness.</w:t>
      </w:r>
    </w:p>
    <w:p>
      <w:pPr>
        <w:pStyle w:val="FirstParagraph"/>
      </w:pPr>
      <w:r>
        <w:t xml:space="preserve">4. Methodology</w:t>
      </w:r>
    </w:p>
    <w:p>
      <w:pPr>
        <w:pStyle w:val="BodyText"/>
      </w:pPr>
      <w:r>
        <w:t xml:space="preserve">The methodology will involve a combination of quantitative and qualitative data collection:</w:t>
      </w:r>
    </w:p>
    <w:p>
      <w:pPr>
        <w:numPr>
          <w:ilvl w:val="0"/>
          <w:numId w:val="1007"/>
        </w:numPr>
        <w:pStyle w:val="Compact"/>
      </w:pPr>
      <w:r>
        <w:rPr>
          <w:bCs/>
          <w:b/>
        </w:rPr>
        <w:t xml:space="preserve">Quantitative Metrics:</w:t>
      </w:r>
    </w:p>
    <w:p>
      <w:pPr>
        <w:numPr>
          <w:ilvl w:val="1"/>
          <w:numId w:val="1008"/>
        </w:numPr>
        <w:pStyle w:val="Compact"/>
      </w:pPr>
      <w:r>
        <w:t xml:space="preserve">Task completion time.</w:t>
      </w:r>
    </w:p>
    <w:p>
      <w:pPr>
        <w:numPr>
          <w:ilvl w:val="1"/>
          <w:numId w:val="1008"/>
        </w:numPr>
        <w:pStyle w:val="Compact"/>
      </w:pPr>
      <w:r>
        <w:t xml:space="preserve">Error rates in navigation and decision-making.</w:t>
      </w:r>
    </w:p>
    <w:p>
      <w:pPr>
        <w:numPr>
          <w:ilvl w:val="1"/>
          <w:numId w:val="1008"/>
        </w:numPr>
        <w:pStyle w:val="Compact"/>
      </w:pPr>
      <w:r>
        <w:t xml:space="preserve">Environmental sensor data (wind speed, temperature, humidity).</w:t>
      </w:r>
    </w:p>
    <w:p>
      <w:pPr>
        <w:numPr>
          <w:ilvl w:val="0"/>
          <w:numId w:val="1007"/>
        </w:numPr>
        <w:pStyle w:val="Compact"/>
      </w:pPr>
      <w:r>
        <w:rPr>
          <w:bCs/>
          <w:b/>
        </w:rPr>
        <w:t xml:space="preserve">Qualitative Metrics:</w:t>
      </w:r>
    </w:p>
    <w:p>
      <w:pPr>
        <w:numPr>
          <w:ilvl w:val="1"/>
          <w:numId w:val="1009"/>
        </w:numPr>
        <w:pStyle w:val="Compact"/>
      </w:pPr>
      <w:r>
        <w:t xml:space="preserve">Observer notes on Actor behavior.</w:t>
      </w:r>
    </w:p>
    <w:p>
      <w:pPr>
        <w:numPr>
          <w:ilvl w:val="1"/>
          <w:numId w:val="1009"/>
        </w:numPr>
        <w:pStyle w:val="Compact"/>
      </w:pPr>
      <w:r>
        <w:t xml:space="preserve">Feedback from local participants.</w:t>
      </w:r>
    </w:p>
    <w:p>
      <w:pPr>
        <w:numPr>
          <w:ilvl w:val="1"/>
          <w:numId w:val="1009"/>
        </w:numPr>
        <w:pStyle w:val="Compact"/>
      </w:pPr>
      <w:r>
        <w:t xml:space="preserve">Video analysis of interactions.</w:t>
      </w:r>
    </w:p>
    <w:p>
      <w:pPr>
        <w:pStyle w:val="FirstParagraph"/>
      </w:pPr>
      <w:r>
        <w:t xml:space="preserve">All data will be collected in accordance with ethical guidelines and privacy laws applicable in New Zealand.</w:t>
      </w:r>
    </w:p>
    <w:p>
      <w:pPr>
        <w:pStyle w:val="BodyText"/>
      </w:pPr>
      <w:r>
        <w:t xml:space="preserve">5. Ethical Considerations</w:t>
      </w:r>
    </w:p>
    <w:p>
      <w:pPr>
        <w:pStyle w:val="BodyText"/>
      </w:pPr>
      <w:r>
        <w:t xml:space="preserve">The experiment will adhere to the following ethical principles:</w:t>
      </w:r>
    </w:p>
    <w:p>
      <w:pPr>
        <w:numPr>
          <w:ilvl w:val="0"/>
          <w:numId w:val="1010"/>
        </w:numPr>
        <w:pStyle w:val="Compact"/>
      </w:pPr>
      <w:r>
        <w:rPr>
          <w:bCs/>
          <w:b/>
        </w:rPr>
        <w:t xml:space="preserve">Informed Consent:</w:t>
      </w:r>
      <w:r>
        <w:t xml:space="preserve"> </w:t>
      </w:r>
      <w:r>
        <w:t xml:space="preserve">All human participants will provide informed consent before interaction.</w:t>
      </w:r>
    </w:p>
    <w:p>
      <w:pPr>
        <w:numPr>
          <w:ilvl w:val="0"/>
          <w:numId w:val="1010"/>
        </w:numPr>
        <w:pStyle w:val="Compact"/>
      </w:pPr>
      <w:r>
        <w:rPr>
          <w:bCs/>
          <w:b/>
        </w:rPr>
        <w:t xml:space="preserve">Privacy:</w:t>
      </w:r>
      <w:r>
        <w:t xml:space="preserve"> </w:t>
      </w:r>
      <w:r>
        <w:t xml:space="preserve">Personal data will be anonymized and stored securely.</w:t>
      </w:r>
    </w:p>
    <w:p>
      <w:pPr>
        <w:numPr>
          <w:ilvl w:val="0"/>
          <w:numId w:val="1010"/>
        </w:numPr>
        <w:pStyle w:val="Compact"/>
      </w:pPr>
      <w:r>
        <w:rPr>
          <w:bCs/>
          <w:b/>
        </w:rPr>
        <w:t xml:space="preserve">Respect for Community:</w:t>
      </w:r>
      <w:r>
        <w:t xml:space="preserve"> </w:t>
      </w:r>
      <w:r>
        <w:t xml:space="preserve">The Actor’s activities will not disrupt local life or cause distress.</w:t>
      </w:r>
    </w:p>
    <w:p>
      <w:pPr>
        <w:numPr>
          <w:ilvl w:val="0"/>
          <w:numId w:val="1010"/>
        </w:numPr>
        <w:pStyle w:val="Compact"/>
      </w:pPr>
      <w:r>
        <w:rPr>
          <w:bCs/>
          <w:b/>
        </w:rPr>
        <w:t xml:space="preserve">Environmental Impact:</w:t>
      </w:r>
      <w:r>
        <w:t xml:space="preserve"> </w:t>
      </w:r>
      <w:r>
        <w:t xml:space="preserve">Minimal impact on Wellington’s natural and urban environments.</w:t>
      </w:r>
    </w:p>
    <w:p>
      <w:pPr>
        <w:pStyle w:val="FirstParagraph"/>
      </w:pPr>
      <w:r>
        <w:rPr>
          <w:bCs/>
          <w:b/>
        </w:rPr>
        <w:t xml:space="preserve">Note:</w:t>
      </w:r>
      <w:r>
        <w:t xml:space="preserve"> </w:t>
      </w:r>
      <w:r>
        <w:t xml:space="preserve">Approval from relevant New Zealand ethics committees and local authorities will be obtained prior to commencement.</w:t>
      </w:r>
    </w:p>
    <w:p>
      <w:pPr>
        <w:pStyle w:val="BodyText"/>
      </w:pPr>
      <w:r>
        <w:t xml:space="preserve">6. Safety Protocols</w:t>
      </w:r>
    </w:p>
    <w:p>
      <w:pPr>
        <w:pStyle w:val="BodyText"/>
      </w:pPr>
      <w:r>
        <w:t xml:space="preserve">Safety is paramount in this experiment. The following measures will be implemented:</w:t>
      </w:r>
    </w:p>
    <w:p>
      <w:pPr>
        <w:numPr>
          <w:ilvl w:val="0"/>
          <w:numId w:val="1011"/>
        </w:numPr>
        <w:pStyle w:val="Compact"/>
      </w:pPr>
      <w:r>
        <w:t xml:space="preserve">Continuous monitoring of the Actor’s status by trained personnel.</w:t>
      </w:r>
    </w:p>
    <w:p>
      <w:pPr>
        <w:numPr>
          <w:ilvl w:val="0"/>
          <w:numId w:val="1011"/>
        </w:numPr>
        <w:pStyle w:val="Compact"/>
      </w:pPr>
      <w:r>
        <w:t xml:space="preserve">Emergency stop mechanisms in case of malfunction.</w:t>
      </w:r>
    </w:p>
    <w:p>
      <w:pPr>
        <w:numPr>
          <w:ilvl w:val="0"/>
          <w:numId w:val="1011"/>
        </w:numPr>
        <w:pStyle w:val="Compact"/>
      </w:pPr>
      <w:r>
        <w:t xml:space="preserve">Clear communication channels between the research team and local authorities.</w:t>
      </w:r>
    </w:p>
    <w:p>
      <w:pPr>
        <w:numPr>
          <w:ilvl w:val="0"/>
          <w:numId w:val="1011"/>
        </w:numPr>
        <w:pStyle w:val="Compact"/>
      </w:pPr>
      <w:r>
        <w:t xml:space="preserve">Regular safety briefings for all team members.</w:t>
      </w:r>
    </w:p>
    <w:p>
      <w:pPr>
        <w:pStyle w:val="FirstParagraph"/>
      </w:pPr>
      <w:r>
        <w:t xml:space="preserve">7. Data Analysis and Reporting</w:t>
      </w:r>
    </w:p>
    <w:p>
      <w:pPr>
        <w:pStyle w:val="BodyText"/>
      </w:pPr>
      <w:r>
        <w:t xml:space="preserve">Data will be analyzed using statistical methods to identify patterns and trends in the Actor’s performance. Results will be compiled into a comprehensive report, including:</w:t>
      </w:r>
    </w:p>
    <w:p>
      <w:pPr>
        <w:numPr>
          <w:ilvl w:val="0"/>
          <w:numId w:val="1012"/>
        </w:numPr>
        <w:pStyle w:val="Compact"/>
      </w:pPr>
      <w:r>
        <w:t xml:space="preserve">Summary of findings.</w:t>
      </w:r>
    </w:p>
    <w:p>
      <w:pPr>
        <w:numPr>
          <w:ilvl w:val="0"/>
          <w:numId w:val="1012"/>
        </w:numPr>
        <w:pStyle w:val="Compact"/>
      </w:pPr>
      <w:r>
        <w:t xml:space="preserve">Comparison with baseline metrics.</w:t>
      </w:r>
    </w:p>
    <w:p>
      <w:pPr>
        <w:numPr>
          <w:ilvl w:val="0"/>
          <w:numId w:val="1012"/>
        </w:numPr>
        <w:pStyle w:val="Compact"/>
      </w:pPr>
      <w:r>
        <w:t xml:space="preserve">Recommendations for improvement.</w:t>
      </w:r>
    </w:p>
    <w:p>
      <w:pPr>
        <w:numPr>
          <w:ilvl w:val="0"/>
          <w:numId w:val="1012"/>
        </w:numPr>
        <w:pStyle w:val="Compact"/>
      </w:pPr>
      <w:r>
        <w:t xml:space="preserve">Implications for future deployments in similar environments.</w:t>
      </w:r>
    </w:p>
    <w:p>
      <w:pPr>
        <w:pStyle w:val="FirstParagraph"/>
      </w:pPr>
      <w:r>
        <w:t xml:space="preserve">8. Conclusion</w:t>
      </w:r>
    </w:p>
    <w:p>
      <w:pPr>
        <w:pStyle w:val="BodyText"/>
      </w:pPr>
      <w:r>
        <w:t xml:space="preserve">This Experiment Protocol provides a structured approach to evaluating an Actor’s performance in New Zealand Wellington. By considering the unique environmental and cultural factors of the region, the study aims to generate valuable insights into the Actor’s capabilities and limitations. The findings will contribute to the broader understanding of how autonomous entities can effectively operate in complex, real-world settings.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New Zealand Wellington</dc:title>
  <dc:creator/>
  <dc:language>en</dc:language>
  <cp:keywords/>
  <dcterms:created xsi:type="dcterms:W3CDTF">2026-10-10T04:11:39Z</dcterms:created>
  <dcterms:modified xsi:type="dcterms:W3CDTF">2026-10-10T04:11:39Z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