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Actor</w:t>
      </w:r>
      <w:r>
        <w:t xml:space="preserve"> </w:t>
      </w:r>
      <w:r>
        <w:t xml:space="preserve">Performance</w:t>
      </w:r>
      <w:r>
        <w:t xml:space="preserve"> </w:t>
      </w:r>
      <w:r>
        <w:t xml:space="preserve">in</w:t>
      </w:r>
      <w:r>
        <w:t xml:space="preserve"> </w:t>
      </w:r>
      <w:r>
        <w:t xml:space="preserve">Urban</w:t>
      </w:r>
      <w:r>
        <w:t xml:space="preserve"> </w:t>
      </w:r>
      <w:r>
        <w:t xml:space="preserve">Environments</w:t>
      </w:r>
    </w:p>
    <w:bookmarkStart w:id="32" w:name="Xe2c62037a0714d73da56430acb2224eb845d70c"/>
    <w:p>
      <w:pPr>
        <w:pStyle w:val="Heading1"/>
      </w:pPr>
      <w:r>
        <w:t xml:space="preserve">Experiment Protocol: Actor Performance in Urban Environments</w:t>
      </w:r>
    </w:p>
    <w:bookmarkStart w:id="20" w:name="title-and-identification"/>
    <w:p>
      <w:pPr>
        <w:pStyle w:val="Heading2"/>
      </w:pPr>
      <w:r>
        <w:t xml:space="preserve">1. Title and Identification</w:t>
      </w:r>
    </w:p>
    <w:p>
      <w:pPr>
        <w:pStyle w:val="FirstParagraph"/>
      </w:pPr>
      <w:r>
        <w:rPr>
          <w:bCs/>
          <w:b/>
        </w:rPr>
        <w:t xml:space="preserve">Project Title:</w:t>
      </w:r>
      <w:r>
        <w:t xml:space="preserve"> </w:t>
      </w:r>
      <w:r>
        <w:t xml:space="preserve">Behavioral Dynamics of the Actor in Public Spaces: A Case Study in Spain Madrid.</w:t>
      </w:r>
    </w:p>
    <w:p>
      <w:pPr>
        <w:pStyle w:val="BodyText"/>
      </w:pPr>
      <w:r>
        <w:rPr>
          <w:bCs/>
          <w:b/>
        </w:rPr>
        <w:t xml:space="preserve">Protocol Version:</w:t>
      </w:r>
      <w:r>
        <w:t xml:space="preserve"> </w:t>
      </w:r>
      <w:r>
        <w:t xml:space="preserve">1.0</w:t>
      </w:r>
    </w:p>
    <w:p>
      <w:pPr>
        <w:pStyle w:val="BodyText"/>
      </w:pPr>
      <w:r>
        <w:rPr>
          <w:bCs/>
          <w:b/>
        </w:rPr>
        <w:t xml:space="preserve">Date:</w:t>
      </w:r>
      <w:r>
        <w:t xml:space="preserve"> </w:t>
      </w:r>
      <w:r>
        <w:t xml:space="preserve">October 2023</w:t>
      </w:r>
    </w:p>
    <w:p>
      <w:pPr>
        <w:pStyle w:val="BodyText"/>
      </w:pPr>
      <w:r>
        <w:rPr>
          <w:bCs/>
          <w:b/>
        </w:rPr>
        <w:t xml:space="preserve">Location:</w:t>
      </w:r>
      <w:r>
        <w:t xml:space="preserve"> </w:t>
      </w:r>
      <w:r>
        <w:t xml:space="preserve">Madrid, Spain</w:t>
      </w:r>
    </w:p>
    <w:bookmarkEnd w:id="20"/>
    <w:bookmarkStart w:id="21" w:name="introduction-and-background"/>
    <w:p>
      <w:pPr>
        <w:pStyle w:val="Heading2"/>
      </w:pPr>
      <w:r>
        <w:t xml:space="preserve">2. Introduction and Background</w:t>
      </w:r>
    </w:p>
    <w:p>
      <w:pPr>
        <w:pStyle w:val="FirstParagraph"/>
      </w:pPr>
      <w:r>
        <w:t xml:space="preserve">This Experiment Protocol outlines the methodology for studying the interaction between a professional Actor and the general public within the urban landscape of Spain Madrid. The city of Madrid, known for its vibrant cultural life, dense population, and distinct social behaviors, provides an ideal environment for this research. The Actor will perform scripted and improvisational scenarios in various public locations to observe audience reactions, engagement levels, and the impact of performance art on everyday urban life.</w:t>
      </w:r>
    </w:p>
    <w:p>
      <w:pPr>
        <w:pStyle w:val="BodyText"/>
      </w:pPr>
      <w:r>
        <w:t xml:space="preserve">The primary objective is to understand how the presence of an Actor influences pedestrian behavior, social interactions, and emotional responses in a metropolitan setting. This study aims to contribute to the fields of performance art, urban sociology, and public engagement strategies.</w:t>
      </w:r>
    </w:p>
    <w:bookmarkEnd w:id="21"/>
    <w:bookmarkStart w:id="22" w:name="objectives"/>
    <w:p>
      <w:pPr>
        <w:pStyle w:val="Heading2"/>
      </w:pPr>
      <w:r>
        <w:t xml:space="preserve">3. Objectives</w:t>
      </w:r>
    </w:p>
    <w:p>
      <w:pPr>
        <w:pStyle w:val="FirstParagraph"/>
      </w:pPr>
      <w:r>
        <w:t xml:space="preserve">The specific objectives of this experiment are as follows:</w:t>
      </w:r>
    </w:p>
    <w:p>
      <w:pPr>
        <w:numPr>
          <w:ilvl w:val="0"/>
          <w:numId w:val="1001"/>
        </w:numPr>
        <w:pStyle w:val="Compact"/>
      </w:pPr>
      <w:r>
        <w:t xml:space="preserve">To analyze the immediate reactions of pedestrians in Spain Madrid to unexpected theatrical performances.</w:t>
      </w:r>
    </w:p>
    <w:p>
      <w:pPr>
        <w:numPr>
          <w:ilvl w:val="0"/>
          <w:numId w:val="1001"/>
        </w:numPr>
        <w:pStyle w:val="Compact"/>
      </w:pPr>
      <w:r>
        <w:t xml:space="preserve">To evaluate the effectiveness of different acting techniques (e.g., realism, absurdism, interactive) in engaging urban audiences.</w:t>
      </w:r>
    </w:p>
    <w:p>
      <w:pPr>
        <w:numPr>
          <w:ilvl w:val="0"/>
          <w:numId w:val="1001"/>
        </w:numPr>
        <w:pStyle w:val="Compact"/>
      </w:pPr>
      <w:r>
        <w:t xml:space="preserve">To assess the role of location within Madrid (e.g., historic centers vs. modern districts) on audience participation.</w:t>
      </w:r>
    </w:p>
    <w:p>
      <w:pPr>
        <w:numPr>
          <w:ilvl w:val="0"/>
          <w:numId w:val="1001"/>
        </w:numPr>
        <w:pStyle w:val="Compact"/>
      </w:pPr>
      <w:r>
        <w:t xml:space="preserve">To gather qualitative data on the emotional and psychological impact of street performance on bystanders.</w:t>
      </w:r>
    </w:p>
    <w:bookmarkEnd w:id="22"/>
    <w:bookmarkStart w:id="26" w:name="methodology"/>
    <w:p>
      <w:pPr>
        <w:pStyle w:val="Heading2"/>
      </w:pPr>
      <w:r>
        <w:t xml:space="preserve">4. Methodology</w:t>
      </w:r>
    </w:p>
    <w:bookmarkStart w:id="23" w:name="participants"/>
    <w:p>
      <w:pPr>
        <w:pStyle w:val="Heading3"/>
      </w:pPr>
      <w:r>
        <w:t xml:space="preserve">4.1. Participants</w:t>
      </w:r>
    </w:p>
    <w:p>
      <w:pPr>
        <w:pStyle w:val="FirstParagraph"/>
      </w:pPr>
      <w:r>
        <w:t xml:space="preserve">The primary participant is a professional Actor with experience in street theater and improvisation. The Actor will be briefed on the objectives, scenarios, and ethical guidelines of the experiment. Secondary participants are the general public in Madrid, who will be observed without prior knowledge of the study.</w:t>
      </w:r>
    </w:p>
    <w:bookmarkEnd w:id="23"/>
    <w:bookmarkStart w:id="24" w:name="locations"/>
    <w:p>
      <w:pPr>
        <w:pStyle w:val="Heading3"/>
      </w:pPr>
      <w:r>
        <w:t xml:space="preserve">4.2. Locations</w:t>
      </w:r>
    </w:p>
    <w:p>
      <w:pPr>
        <w:pStyle w:val="FirstParagraph"/>
      </w:pPr>
      <w:r>
        <w:t xml:space="preserve">The experiment will take place in three distinct areas of Spain Madrid:</w:t>
      </w:r>
    </w:p>
    <w:p>
      <w:pPr>
        <w:numPr>
          <w:ilvl w:val="0"/>
          <w:numId w:val="1002"/>
        </w:numPr>
        <w:pStyle w:val="Compact"/>
      </w:pPr>
      <w:r>
        <w:rPr>
          <w:bCs/>
          <w:b/>
        </w:rPr>
        <w:t xml:space="preserve">Historic Center:</w:t>
      </w:r>
      <w:r>
        <w:t xml:space="preserve"> </w:t>
      </w:r>
      <w:r>
        <w:t xml:space="preserve">Plaza Mayor and surrounding streets, characterized by high tourist traffic and cultural significance.</w:t>
      </w:r>
    </w:p>
    <w:p>
      <w:pPr>
        <w:numPr>
          <w:ilvl w:val="0"/>
          <w:numId w:val="1002"/>
        </w:numPr>
        <w:pStyle w:val="Compact"/>
      </w:pPr>
      <w:r>
        <w:rPr>
          <w:bCs/>
          <w:b/>
        </w:rPr>
        <w:t xml:space="preserve">Residential District:</w:t>
      </w:r>
      <w:r>
        <w:t xml:space="preserve"> </w:t>
      </w:r>
      <w:r>
        <w:t xml:space="preserve">Chamberí or Salamanca, representing local community life.</w:t>
      </w:r>
    </w:p>
    <w:p>
      <w:pPr>
        <w:numPr>
          <w:ilvl w:val="0"/>
          <w:numId w:val="1002"/>
        </w:numPr>
        <w:pStyle w:val="Compact"/>
      </w:pPr>
      <w:r>
        <w:rPr>
          <w:bCs/>
          <w:b/>
        </w:rPr>
        <w:t xml:space="preserve">Modern Hub:</w:t>
      </w:r>
      <w:r>
        <w:t xml:space="preserve"> </w:t>
      </w:r>
      <w:r>
        <w:t xml:space="preserve">Cuatro Caminos or near the IFEMA convention center, reflecting contemporary urban dynamics.</w:t>
      </w:r>
    </w:p>
    <w:bookmarkEnd w:id="24"/>
    <w:bookmarkStart w:id="25" w:name="procedures"/>
    <w:p>
      <w:pPr>
        <w:pStyle w:val="Heading3"/>
      </w:pPr>
      <w:r>
        <w:t xml:space="preserve">4.3. Procedures</w:t>
      </w:r>
    </w:p>
    <w:p>
      <w:pPr>
        <w:pStyle w:val="FirstParagraph"/>
      </w:pPr>
      <w:r>
        <w:t xml:space="preserve">The Actor will perform a series of 10-minute scenarios at each location. Scenarios will include:</w:t>
      </w:r>
    </w:p>
    <w:p>
      <w:pPr>
        <w:numPr>
          <w:ilvl w:val="0"/>
          <w:numId w:val="1003"/>
        </w:numPr>
        <w:pStyle w:val="Compact"/>
      </w:pPr>
      <w:r>
        <w:rPr>
          <w:bCs/>
          <w:b/>
        </w:rPr>
        <w:t xml:space="preserve">Static Performance:</w:t>
      </w:r>
      <w:r>
        <w:t xml:space="preserve"> </w:t>
      </w:r>
      <w:r>
        <w:t xml:space="preserve">The Actor remains in one spot, performing a monologue or silent act.</w:t>
      </w:r>
    </w:p>
    <w:p>
      <w:pPr>
        <w:numPr>
          <w:ilvl w:val="0"/>
          <w:numId w:val="1003"/>
        </w:numPr>
        <w:pStyle w:val="Compact"/>
      </w:pPr>
      <w:r>
        <w:rPr>
          <w:bCs/>
          <w:b/>
        </w:rPr>
        <w:t xml:space="preserve">Interactive Performance:</w:t>
      </w:r>
      <w:r>
        <w:t xml:space="preserve"> </w:t>
      </w:r>
      <w:r>
        <w:t xml:space="preserve">The Actor engages directly with passersby, inviting participation.</w:t>
      </w:r>
    </w:p>
    <w:p>
      <w:pPr>
        <w:numPr>
          <w:ilvl w:val="0"/>
          <w:numId w:val="1003"/>
        </w:numPr>
        <w:pStyle w:val="Compact"/>
      </w:pPr>
      <w:r>
        <w:rPr>
          <w:bCs/>
          <w:b/>
        </w:rPr>
        <w:t xml:space="preserve">Immersive Performance:</w:t>
      </w:r>
      <w:r>
        <w:t xml:space="preserve"> </w:t>
      </w:r>
      <w:r>
        <w:t xml:space="preserve">The Actor blends into the crowd, initiating subtle interactions that escalate into a performance.</w:t>
      </w:r>
    </w:p>
    <w:p>
      <w:pPr>
        <w:pStyle w:val="FirstParagraph"/>
      </w:pPr>
      <w:r>
        <w:t xml:space="preserve">Each session will be recorded using audio and video equipment, with consent obtained where legally required. Observers will document audience size, duration of engagement, and notable reactions.</w:t>
      </w:r>
    </w:p>
    <w:bookmarkEnd w:id="25"/>
    <w:bookmarkEnd w:id="26"/>
    <w:bookmarkStart w:id="27" w:name="ethical-considerations"/>
    <w:p>
      <w:pPr>
        <w:pStyle w:val="Heading2"/>
      </w:pPr>
      <w:r>
        <w:t xml:space="preserve">5. Ethical Considerations</w:t>
      </w:r>
    </w:p>
    <w:p>
      <w:pPr>
        <w:pStyle w:val="FirstParagraph"/>
      </w:pPr>
      <w:r>
        <w:t xml:space="preserve">This experiment adheres to ethical standards for research involving human subjects. Key considerations include:</w:t>
      </w:r>
    </w:p>
    <w:p>
      <w:pPr>
        <w:numPr>
          <w:ilvl w:val="0"/>
          <w:numId w:val="1004"/>
        </w:numPr>
        <w:pStyle w:val="Compact"/>
      </w:pPr>
      <w:r>
        <w:rPr>
          <w:bCs/>
          <w:b/>
        </w:rPr>
        <w:t xml:space="preserve">Informed Consent:</w:t>
      </w:r>
      <w:r>
        <w:t xml:space="preserve"> </w:t>
      </w:r>
      <w:r>
        <w:t xml:space="preserve">Where feasible, participants will be informed about the study after the performance and given the option to withdraw their data.</w:t>
      </w:r>
    </w:p>
    <w:p>
      <w:pPr>
        <w:numPr>
          <w:ilvl w:val="0"/>
          <w:numId w:val="1004"/>
        </w:numPr>
        <w:pStyle w:val="Compact"/>
      </w:pPr>
      <w:r>
        <w:rPr>
          <w:bCs/>
          <w:b/>
        </w:rPr>
        <w:t xml:space="preserve">Privacy:</w:t>
      </w:r>
      <w:r>
        <w:t xml:space="preserve"> </w:t>
      </w:r>
      <w:r>
        <w:t xml:space="preserve">Video recordings will be anonymized to protect the identity of bystanders.</w:t>
      </w:r>
    </w:p>
    <w:p>
      <w:pPr>
        <w:numPr>
          <w:ilvl w:val="0"/>
          <w:numId w:val="1004"/>
        </w:numPr>
        <w:pStyle w:val="Compact"/>
      </w:pPr>
      <w:r>
        <w:rPr>
          <w:bCs/>
          <w:b/>
        </w:rPr>
        <w:t xml:space="preserve">Non-Disruption:</w:t>
      </w:r>
      <w:r>
        <w:t xml:space="preserve"> </w:t>
      </w:r>
      <w:r>
        <w:t xml:space="preserve">Performances will be designed to minimize disruption to public order and respect local regulations in Spain Madrid.</w:t>
      </w:r>
    </w:p>
    <w:p>
      <w:pPr>
        <w:numPr>
          <w:ilvl w:val="0"/>
          <w:numId w:val="1004"/>
        </w:numPr>
        <w:pStyle w:val="Compact"/>
      </w:pPr>
      <w:r>
        <w:rPr>
          <w:bCs/>
          <w:b/>
        </w:rPr>
        <w:t xml:space="preserve">Emotional Safety:</w:t>
      </w:r>
      <w:r>
        <w:t xml:space="preserve"> </w:t>
      </w:r>
      <w:r>
        <w:t xml:space="preserve">Scenarios will avoid content that could cause distress or offense to the audience.</w:t>
      </w:r>
    </w:p>
    <w:bookmarkEnd w:id="27"/>
    <w:bookmarkStart w:id="28" w:name="data-collection-and-analysis"/>
    <w:p>
      <w:pPr>
        <w:pStyle w:val="Heading2"/>
      </w:pPr>
      <w:r>
        <w:t xml:space="preserve">6. Data Collection and Analysis</w:t>
      </w:r>
    </w:p>
    <w:p>
      <w:pPr>
        <w:pStyle w:val="FirstParagraph"/>
      </w:pPr>
      <w:r>
        <w:t xml:space="preserve">Data will be collected through:</w:t>
      </w:r>
    </w:p>
    <w:p>
      <w:pPr>
        <w:numPr>
          <w:ilvl w:val="0"/>
          <w:numId w:val="1005"/>
        </w:numPr>
        <w:pStyle w:val="Compact"/>
      </w:pPr>
      <w:r>
        <w:t xml:space="preserve">Video and audio recordings of performances.</w:t>
      </w:r>
    </w:p>
    <w:p>
      <w:pPr>
        <w:numPr>
          <w:ilvl w:val="0"/>
          <w:numId w:val="1005"/>
        </w:numPr>
        <w:pStyle w:val="Compact"/>
      </w:pPr>
      <w:r>
        <w:t xml:space="preserve">Observer notes on audience behavior and engagement.</w:t>
      </w:r>
    </w:p>
    <w:p>
      <w:pPr>
        <w:numPr>
          <w:ilvl w:val="0"/>
          <w:numId w:val="1005"/>
        </w:numPr>
        <w:pStyle w:val="Compact"/>
      </w:pPr>
      <w:r>
        <w:t xml:space="preserve">Post-performance interviews with willing participants.</w:t>
      </w:r>
    </w:p>
    <w:p>
      <w:pPr>
        <w:pStyle w:val="FirstParagraph"/>
      </w:pPr>
      <w:r>
        <w:t xml:space="preserve">Analysis will involve qualitative coding of video footage to identify patterns in audience reactions. Quantitative data, such as the number of engaged individuals and duration of attention, will be statistically analyzed to compare the effectiveness of different scenarios and locations.</w:t>
      </w:r>
    </w:p>
    <w:bookmarkEnd w:id="28"/>
    <w:bookmarkStart w:id="29" w:name="timeline"/>
    <w:p>
      <w:pPr>
        <w:pStyle w:val="Heading2"/>
      </w:pPr>
      <w:r>
        <w:t xml:space="preserve">7. Timeline</w:t>
      </w:r>
    </w:p>
    <w:p>
      <w:pPr>
        <w:pStyle w:val="FirstParagraph"/>
      </w:pPr>
      <w:r>
        <w:t xml:space="preserve">The experiment will be conducted over a period of four weeks:</w:t>
      </w:r>
    </w:p>
    <w:p>
      <w:pPr>
        <w:numPr>
          <w:ilvl w:val="0"/>
          <w:numId w:val="1006"/>
        </w:numPr>
        <w:pStyle w:val="Compact"/>
      </w:pPr>
      <w:r>
        <w:rPr>
          <w:bCs/>
          <w:b/>
        </w:rPr>
        <w:t xml:space="preserve">Week 1:</w:t>
      </w:r>
      <w:r>
        <w:t xml:space="preserve"> </w:t>
      </w:r>
      <w:r>
        <w:t xml:space="preserve">Preparation, actor training, and location scouting in Madrid.</w:t>
      </w:r>
    </w:p>
    <w:p>
      <w:pPr>
        <w:numPr>
          <w:ilvl w:val="0"/>
          <w:numId w:val="1006"/>
        </w:numPr>
        <w:pStyle w:val="Compact"/>
      </w:pPr>
      <w:r>
        <w:rPr>
          <w:bCs/>
          <w:b/>
        </w:rPr>
        <w:t xml:space="preserve">Week 2-3:</w:t>
      </w:r>
      <w:r>
        <w:t xml:space="preserve"> </w:t>
      </w:r>
      <w:r>
        <w:t xml:space="preserve">Execution of performances across the three designated areas.</w:t>
      </w:r>
    </w:p>
    <w:p>
      <w:pPr>
        <w:numPr>
          <w:ilvl w:val="0"/>
          <w:numId w:val="1006"/>
        </w:numPr>
        <w:pStyle w:val="Compact"/>
      </w:pPr>
      <w:r>
        <w:rPr>
          <w:bCs/>
          <w:b/>
        </w:rPr>
        <w:t xml:space="preserve">Week 4:</w:t>
      </w:r>
      <w:r>
        <w:t xml:space="preserve"> </w:t>
      </w:r>
      <w:r>
        <w:t xml:space="preserve">Data analysis, reporting, and dissemination of findings.</w:t>
      </w:r>
    </w:p>
    <w:bookmarkEnd w:id="29"/>
    <w:bookmarkStart w:id="30" w:name="expected-outcomes"/>
    <w:p>
      <w:pPr>
        <w:pStyle w:val="Heading2"/>
      </w:pPr>
      <w:r>
        <w:t xml:space="preserve">8. Expected Outcomes</w:t>
      </w:r>
    </w:p>
    <w:p>
      <w:pPr>
        <w:pStyle w:val="FirstParagraph"/>
      </w:pPr>
      <w:r>
        <w:t xml:space="preserve">This study anticipates providing valuable insights into the dynamics of public performance in urban environments. It is expected that the Actor's presence will elicit a range of responses, from curiosity and engagement to indifference or avoidance. The findings will contribute to a deeper understanding of how art intersects with everyday life in Spain Madrid and may inform future public art initiatives and urban planning strategies.</w:t>
      </w:r>
    </w:p>
    <w:bookmarkEnd w:id="30"/>
    <w:bookmarkStart w:id="31" w:name="conclusion"/>
    <w:p>
      <w:pPr>
        <w:pStyle w:val="Heading2"/>
      </w:pPr>
      <w:r>
        <w:t xml:space="preserve">9. Conclusion</w:t>
      </w:r>
    </w:p>
    <w:p>
      <w:pPr>
        <w:pStyle w:val="FirstParagraph"/>
      </w:pPr>
      <w:r>
        <w:t xml:space="preserve">This Experiment Protocol provides a structured approach to investigating the role of the Actor in public spaces within the unique context of Spain Madrid. By combining artistic expression with scientific inquiry, this study aims to bridge the gap between performance art and social research, offering new perspectives on human interaction in urban settings.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Actor Performance in Urban Environments</dc:title>
  <dc:creator/>
  <dc:language>en</dc:language>
  <cp:keywords/>
  <dcterms:created xsi:type="dcterms:W3CDTF">2026-10-10T01:02:55Z</dcterms:created>
  <dcterms:modified xsi:type="dcterms:W3CDTF">2026-10-10T01:02:55Z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