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Deployment</w:t>
      </w:r>
      <w:r>
        <w:t xml:space="preserve"> </w:t>
      </w:r>
      <w:r>
        <w:t xml:space="preserve">in</w:t>
      </w:r>
      <w:r>
        <w:t xml:space="preserve"> </w:t>
      </w:r>
      <w:r>
        <w:t xml:space="preserve">Sudan</w:t>
      </w:r>
      <w:r>
        <w:t xml:space="preserve"> </w:t>
      </w:r>
      <w:r>
        <w:t xml:space="preserve">Khartoum</w:t>
      </w:r>
    </w:p>
    <w:bookmarkStart w:id="20" w:name="Xc58a644580d982852d638af81cf49374f25e7d5"/>
    <w:p>
      <w:pPr>
        <w:pStyle w:val="Heading1"/>
      </w:pPr>
      <w:r>
        <w:t xml:space="preserve">Experiment Protocol: Actor Deployment in Sudan Khartoum</w:t>
      </w:r>
    </w:p>
    <w:p>
      <w:pPr>
        <w:pStyle w:val="FirstParagraph"/>
      </w:pPr>
      <w:r>
        <w:rPr>
          <w:bCs/>
          <w:b/>
        </w:rPr>
        <w:t xml:space="preserve">Document ID:</w:t>
      </w:r>
      <w:r>
        <w:t xml:space="preserve"> </w:t>
      </w:r>
      <w:r>
        <w:t xml:space="preserve">EP-AKT-2024-001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Khartoum, Sudan</w:t>
      </w:r>
    </w:p>
    <w:p>
      <w:pPr>
        <w:pStyle w:val="BodyText"/>
      </w:pPr>
      <w:r>
        <w:rPr>
          <w:bCs/>
          <w:b/>
        </w:rPr>
        <w:t xml:space="preserve">Subject:</w:t>
      </w:r>
      <w:r>
        <w:t xml:space="preserve"> </w:t>
      </w:r>
      <w:r>
        <w:t xml:space="preserve">Human Actor Integration in Urban Social Dynamics</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deploying a trained human Actor within the urban environment of Khartoum, Sudan. The primary objective is to observe and document social interactions, public responses, and behavioral patterns in response to controlled stimuli introduced by the Actor. This study aims to enhance understanding of community resilience, communication dynamics, and cultural responsiveness in a complex urban setting.</w:t>
      </w:r>
    </w:p>
    <w:p>
      <w:pPr>
        <w:pStyle w:val="BodyText"/>
      </w:pPr>
      <w:r>
        <w:t xml:space="preserve">The Actor will operate under strict ethical guidelines, ensuring minimal disruption while maximizing data collection accuracy. All activities will be conducted with respect for local customs, laws, and the safety of both the Actor and the public.</w:t>
      </w:r>
    </w:p>
    <w:bookmarkEnd w:id="21"/>
    <w:bookmarkStart w:id="22" w:name="definitions"/>
    <w:p>
      <w:pPr>
        <w:pStyle w:val="Heading2"/>
      </w:pPr>
      <w:r>
        <w:t xml:space="preserve">2. Definitions</w:t>
      </w:r>
    </w:p>
    <w:p>
      <w:pPr>
        <w:numPr>
          <w:ilvl w:val="0"/>
          <w:numId w:val="1001"/>
        </w:numPr>
        <w:pStyle w:val="Compact"/>
      </w:pPr>
      <w:r>
        <w:rPr>
          <w:bCs/>
          <w:b/>
        </w:rPr>
        <w:t xml:space="preserve">Actor:</w:t>
      </w:r>
      <w:r>
        <w:t xml:space="preserve"> </w:t>
      </w:r>
      <w:r>
        <w:t xml:space="preserve">A trained individual who performs predefined roles or scenarios to elicit natural responses from the public. The Actor is not a performer in the theatrical sense but a research instrument designed to interact authentically within the environment.</w:t>
      </w:r>
    </w:p>
    <w:p>
      <w:pPr>
        <w:numPr>
          <w:ilvl w:val="0"/>
          <w:numId w:val="1001"/>
        </w:numPr>
        <w:pStyle w:val="Compact"/>
      </w:pPr>
      <w:r>
        <w:rPr>
          <w:bCs/>
          <w:b/>
        </w:rPr>
        <w:t xml:space="preserve">Experiment Protocol:</w:t>
      </w:r>
      <w:r>
        <w:t xml:space="preserve"> </w:t>
      </w:r>
      <w:r>
        <w:t xml:space="preserve">A detailed, step-by-step plan that governs the conduct of the experiment, including objectives, methods, safety measures, and data collection procedures.</w:t>
      </w:r>
    </w:p>
    <w:p>
      <w:pPr>
        <w:numPr>
          <w:ilvl w:val="0"/>
          <w:numId w:val="1001"/>
        </w:numPr>
        <w:pStyle w:val="Compact"/>
      </w:pPr>
      <w:r>
        <w:rPr>
          <w:bCs/>
          <w:b/>
        </w:rPr>
        <w:t xml:space="preserve">Sudan Khartoum:</w:t>
      </w:r>
      <w:r>
        <w:t xml:space="preserve"> </w:t>
      </w:r>
      <w:r>
        <w:t xml:space="preserve">The capital city of Sudan, characterized by its diverse population, rich cultural heritage, and dynamic urban landscape. The city serves as the primary site for this experiment due to its strategic importance and social complexity.</w:t>
      </w:r>
    </w:p>
    <w:bookmarkEnd w:id="22"/>
    <w:bookmarkStart w:id="23" w:name="scope-and-location"/>
    <w:p>
      <w:pPr>
        <w:pStyle w:val="Heading2"/>
      </w:pPr>
      <w:r>
        <w:t xml:space="preserve">3. Scope and Location</w:t>
      </w:r>
    </w:p>
    <w:p>
      <w:pPr>
        <w:pStyle w:val="FirstParagraph"/>
      </w:pPr>
      <w:r>
        <w:t xml:space="preserve">The experiment will be conducted in selected public areas within Khartoum, including markets, parks, and transportation hubs. These locations were chosen for their high foot traffic and diverse demographic representation. Specific sites include:</w:t>
      </w:r>
    </w:p>
    <w:p>
      <w:pPr>
        <w:numPr>
          <w:ilvl w:val="0"/>
          <w:numId w:val="1002"/>
        </w:numPr>
        <w:pStyle w:val="Compact"/>
      </w:pPr>
      <w:r>
        <w:t xml:space="preserve">Khartoum Central Market</w:t>
      </w:r>
    </w:p>
    <w:p>
      <w:pPr>
        <w:numPr>
          <w:ilvl w:val="0"/>
          <w:numId w:val="1002"/>
        </w:numPr>
        <w:pStyle w:val="Compact"/>
      </w:pPr>
      <w:r>
        <w:t xml:space="preserve">Al-Amir Muhammad Ahmad Park</w:t>
      </w:r>
    </w:p>
    <w:p>
      <w:pPr>
        <w:numPr>
          <w:ilvl w:val="0"/>
          <w:numId w:val="1002"/>
        </w:numPr>
        <w:pStyle w:val="Compact"/>
      </w:pPr>
      <w:r>
        <w:t xml:space="preserve">Nile Corniche Promenade</w:t>
      </w:r>
    </w:p>
    <w:p>
      <w:pPr>
        <w:numPr>
          <w:ilvl w:val="0"/>
          <w:numId w:val="1002"/>
        </w:numPr>
        <w:pStyle w:val="Compact"/>
      </w:pPr>
      <w:r>
        <w:t xml:space="preserve">Public bus stations in Khartoum North</w:t>
      </w:r>
    </w:p>
    <w:p>
      <w:pPr>
        <w:pStyle w:val="FirstParagraph"/>
      </w:pPr>
      <w:r>
        <w:t xml:space="preserve">All activities will be confined to public spaces where no prior permission is required for casual interaction, in accordance with local regulations.</w:t>
      </w:r>
    </w:p>
    <w:bookmarkEnd w:id="23"/>
    <w:bookmarkStart w:id="24" w:name="actor-profile-and-training"/>
    <w:p>
      <w:pPr>
        <w:pStyle w:val="Heading2"/>
      </w:pPr>
      <w:r>
        <w:t xml:space="preserve">4. Actor Profile and Training</w:t>
      </w:r>
    </w:p>
    <w:p>
      <w:pPr>
        <w:pStyle w:val="FirstParagraph"/>
      </w:pPr>
      <w:r>
        <w:t xml:space="preserve">The Actor must meet specific criteria to ensure authenticity and effectiveness:</w:t>
      </w:r>
    </w:p>
    <w:p>
      <w:pPr>
        <w:numPr>
          <w:ilvl w:val="0"/>
          <w:numId w:val="1003"/>
        </w:numPr>
        <w:pStyle w:val="Compact"/>
      </w:pPr>
      <w:r>
        <w:t xml:space="preserve">Fluent in Arabic and familiar with local dialects.</w:t>
      </w:r>
    </w:p>
    <w:p>
      <w:pPr>
        <w:numPr>
          <w:ilvl w:val="0"/>
          <w:numId w:val="1003"/>
        </w:numPr>
        <w:pStyle w:val="Compact"/>
      </w:pPr>
      <w:r>
        <w:t xml:space="preserve">Knowledgeable about Sudanese culture, customs, and social norms.</w:t>
      </w:r>
    </w:p>
    <w:p>
      <w:pPr>
        <w:numPr>
          <w:ilvl w:val="0"/>
          <w:numId w:val="1003"/>
        </w:numPr>
        <w:pStyle w:val="Compact"/>
      </w:pPr>
      <w:r>
        <w:t xml:space="preserve">Trained in observational techniques and non-intrusive interaction.</w:t>
      </w:r>
    </w:p>
    <w:p>
      <w:pPr>
        <w:numPr>
          <w:ilvl w:val="0"/>
          <w:numId w:val="1003"/>
        </w:numPr>
        <w:pStyle w:val="Compact"/>
      </w:pPr>
      <w:r>
        <w:t xml:space="preserve">Capable of maintaining emotional neutrality and adaptability.</w:t>
      </w:r>
    </w:p>
    <w:p>
      <w:pPr>
        <w:pStyle w:val="FirstParagraph"/>
      </w:pPr>
      <w:r>
        <w:t xml:space="preserve">Training will include scenario rehearsals, cultural sensitivity workshops, and safety briefings. The Actor will be equipped with a discreet recording device and a communication earpiece for real-time guidance from the research team.</w:t>
      </w:r>
    </w:p>
    <w:bookmarkEnd w:id="24"/>
    <w:bookmarkStart w:id="27" w:name="experimental-design"/>
    <w:p>
      <w:pPr>
        <w:pStyle w:val="Heading2"/>
      </w:pPr>
      <w:r>
        <w:t xml:space="preserve">5. Experimental Design</w:t>
      </w:r>
    </w:p>
    <w:bookmarkStart w:id="25" w:name="scenarios"/>
    <w:p>
      <w:pPr>
        <w:pStyle w:val="Heading3"/>
      </w:pPr>
      <w:r>
        <w:t xml:space="preserve">5.1 Scenarios</w:t>
      </w:r>
    </w:p>
    <w:p>
      <w:pPr>
        <w:pStyle w:val="FirstParagraph"/>
      </w:pPr>
      <w:r>
        <w:t xml:space="preserve">The Actor will engage in a series of predefined scenarios designed to test different aspects of social interaction. Examples include:</w:t>
      </w:r>
    </w:p>
    <w:p>
      <w:pPr>
        <w:numPr>
          <w:ilvl w:val="0"/>
          <w:numId w:val="1004"/>
        </w:numPr>
        <w:pStyle w:val="Compact"/>
      </w:pPr>
      <w:r>
        <w:t xml:space="preserve">Asking for directions to a non-existent location.</w:t>
      </w:r>
    </w:p>
    <w:p>
      <w:pPr>
        <w:numPr>
          <w:ilvl w:val="0"/>
          <w:numId w:val="1004"/>
        </w:numPr>
        <w:pStyle w:val="Compact"/>
      </w:pPr>
      <w:r>
        <w:t xml:space="preserve">Requesting assistance with a minor problem (e.g., lost item).</w:t>
      </w:r>
    </w:p>
    <w:p>
      <w:pPr>
        <w:numPr>
          <w:ilvl w:val="0"/>
          <w:numId w:val="1004"/>
        </w:numPr>
        <w:pStyle w:val="Compact"/>
      </w:pPr>
      <w:r>
        <w:t xml:space="preserve">Initiating a conversation about a neutral topic (e.g., weather, local events).</w:t>
      </w:r>
    </w:p>
    <w:p>
      <w:pPr>
        <w:numPr>
          <w:ilvl w:val="0"/>
          <w:numId w:val="1004"/>
        </w:numPr>
        <w:pStyle w:val="Compact"/>
      </w:pPr>
      <w:r>
        <w:t xml:space="preserve">Offering a small, culturally appropriate gift to observe reciprocity.</w:t>
      </w:r>
    </w:p>
    <w:bookmarkEnd w:id="25"/>
    <w:bookmarkStart w:id="26" w:name="duration-and-frequency"/>
    <w:p>
      <w:pPr>
        <w:pStyle w:val="Heading3"/>
      </w:pPr>
      <w:r>
        <w:t xml:space="preserve">5.2 Duration and Frequency</w:t>
      </w:r>
    </w:p>
    <w:p>
      <w:pPr>
        <w:pStyle w:val="FirstParagraph"/>
      </w:pPr>
      <w:r>
        <w:t xml:space="preserve">Each scenario will be performed for a maximum of 10 minutes. The Actor will conduct three scenarios per day, with at least one hour between each to avoid fatigue and ensure data quality. The experiment will run for 14 days.</w:t>
      </w:r>
    </w:p>
    <w:bookmarkEnd w:id="26"/>
    <w:bookmarkEnd w:id="27"/>
    <w:bookmarkStart w:id="28" w:name="data-collection-methods"/>
    <w:p>
      <w:pPr>
        <w:pStyle w:val="Heading2"/>
      </w:pPr>
      <w:r>
        <w:t xml:space="preserve">6. Data Collection Methods</w:t>
      </w:r>
    </w:p>
    <w:p>
      <w:pPr>
        <w:pStyle w:val="FirstParagraph"/>
      </w:pPr>
      <w:r>
        <w:t xml:space="preserve">Data will be collected through multiple channels to ensure comprehensiveness and reliability:</w:t>
      </w:r>
    </w:p>
    <w:p>
      <w:pPr>
        <w:numPr>
          <w:ilvl w:val="0"/>
          <w:numId w:val="1005"/>
        </w:numPr>
        <w:pStyle w:val="Compact"/>
      </w:pPr>
      <w:r>
        <w:rPr>
          <w:bCs/>
          <w:b/>
        </w:rPr>
        <w:t xml:space="preserve">Audio Recordings:</w:t>
      </w:r>
      <w:r>
        <w:t xml:space="preserve"> </w:t>
      </w:r>
      <w:r>
        <w:t xml:space="preserve">Discreetly captured conversations and ambient sounds.</w:t>
      </w:r>
    </w:p>
    <w:p>
      <w:pPr>
        <w:numPr>
          <w:ilvl w:val="0"/>
          <w:numId w:val="1005"/>
        </w:numPr>
        <w:pStyle w:val="Compact"/>
      </w:pPr>
      <w:r>
        <w:rPr>
          <w:bCs/>
          <w:b/>
        </w:rPr>
        <w:t xml:space="preserve">Field Notes:</w:t>
      </w:r>
      <w:r>
        <w:t xml:space="preserve"> </w:t>
      </w:r>
      <w:r>
        <w:t xml:space="preserve">Detailed observations recorded by the Actor immediately after each interaction.</w:t>
      </w:r>
    </w:p>
    <w:p>
      <w:pPr>
        <w:numPr>
          <w:ilvl w:val="0"/>
          <w:numId w:val="1005"/>
        </w:numPr>
        <w:pStyle w:val="Compact"/>
      </w:pPr>
      <w:r>
        <w:rPr>
          <w:bCs/>
          <w:b/>
        </w:rPr>
        <w:t xml:space="preserve">Video Surveillance:</w:t>
      </w:r>
      <w:r>
        <w:t xml:space="preserve"> </w:t>
      </w:r>
      <w:r>
        <w:t xml:space="preserve">Limited use of body-worn cameras in public areas, compliant with local privacy laws.</w:t>
      </w:r>
    </w:p>
    <w:p>
      <w:pPr>
        <w:numPr>
          <w:ilvl w:val="0"/>
          <w:numId w:val="1005"/>
        </w:numPr>
        <w:pStyle w:val="Compact"/>
      </w:pPr>
      <w:r>
        <w:rPr>
          <w:bCs/>
          <w:b/>
        </w:rPr>
        <w:t xml:space="preserve">Interviews:</w:t>
      </w:r>
      <w:r>
        <w:t xml:space="preserve"> </w:t>
      </w:r>
      <w:r>
        <w:t xml:space="preserve">Optional post-interaction interviews with willing participants to gather additional insights.</w:t>
      </w:r>
    </w:p>
    <w:p>
      <w:pPr>
        <w:pStyle w:val="FirstParagraph"/>
      </w:pPr>
      <w:r>
        <w:t xml:space="preserve">All data will be anonymized and stored securely to protect participant identities.</w:t>
      </w:r>
    </w:p>
    <w:bookmarkEnd w:id="28"/>
    <w:bookmarkStart w:id="29" w:name="ethical-considerations"/>
    <w:p>
      <w:pPr>
        <w:pStyle w:val="Heading2"/>
      </w:pPr>
      <w:r>
        <w:t xml:space="preserve">7. Ethical Considerations</w:t>
      </w:r>
    </w:p>
    <w:p>
      <w:pPr>
        <w:pStyle w:val="FirstParagraph"/>
      </w:pPr>
      <w:r>
        <w:t xml:space="preserve">This experiment adheres to the highest ethical standards:</w:t>
      </w:r>
    </w:p>
    <w:p>
      <w:pPr>
        <w:numPr>
          <w:ilvl w:val="0"/>
          <w:numId w:val="1006"/>
        </w:numPr>
        <w:pStyle w:val="Compact"/>
      </w:pPr>
      <w:r>
        <w:rPr>
          <w:bCs/>
          <w:b/>
        </w:rPr>
        <w:t xml:space="preserve">Informed Consent:</w:t>
      </w:r>
      <w:r>
        <w:t xml:space="preserve"> </w:t>
      </w:r>
      <w:r>
        <w:t xml:space="preserve">Participants will be informed of the study’s purpose after the interaction, with the option to withdraw their data.</w:t>
      </w:r>
    </w:p>
    <w:p>
      <w:pPr>
        <w:numPr>
          <w:ilvl w:val="0"/>
          <w:numId w:val="1006"/>
        </w:numPr>
        <w:pStyle w:val="Compact"/>
      </w:pPr>
      <w:r>
        <w:rPr>
          <w:bCs/>
          <w:b/>
        </w:rPr>
        <w:t xml:space="preserve">Non-Maleficence:</w:t>
      </w:r>
      <w:r>
        <w:t xml:space="preserve"> </w:t>
      </w:r>
      <w:r>
        <w:t xml:space="preserve">No scenario will cause harm, distress, or discomfort to participants.</w:t>
      </w:r>
    </w:p>
    <w:p>
      <w:pPr>
        <w:numPr>
          <w:ilvl w:val="0"/>
          <w:numId w:val="1006"/>
        </w:numPr>
        <w:pStyle w:val="Compact"/>
      </w:pPr>
      <w:r>
        <w:rPr>
          <w:bCs/>
          <w:b/>
        </w:rPr>
        <w:t xml:space="preserve">Cultural Respect:</w:t>
      </w:r>
      <w:r>
        <w:t xml:space="preserve"> </w:t>
      </w:r>
      <w:r>
        <w:t xml:space="preserve">All interactions will respect local traditions and avoid sensitive topics.</w:t>
      </w:r>
    </w:p>
    <w:p>
      <w:pPr>
        <w:numPr>
          <w:ilvl w:val="0"/>
          <w:numId w:val="1006"/>
        </w:numPr>
        <w:pStyle w:val="Compact"/>
      </w:pPr>
      <w:r>
        <w:rPr>
          <w:bCs/>
          <w:b/>
        </w:rPr>
        <w:t xml:space="preserve">Confidentiality:</w:t>
      </w:r>
      <w:r>
        <w:t xml:space="preserve"> </w:t>
      </w:r>
      <w:r>
        <w:t xml:space="preserve">Personal information will be kept confidential and used solely for research purposes.</w:t>
      </w:r>
    </w:p>
    <w:p>
      <w:pPr>
        <w:pStyle w:val="FirstParagraph"/>
      </w:pPr>
      <w:r>
        <w:rPr>
          <w:bCs/>
          <w:b/>
        </w:rPr>
        <w:t xml:space="preserve">Note:</w:t>
      </w:r>
      <w:r>
        <w:t xml:space="preserve"> </w:t>
      </w:r>
      <w:r>
        <w:t xml:space="preserve">If any participant expresses discomfort or requests to stop the interaction, the Actor will immediately cease the scenario and apologize.</w:t>
      </w:r>
    </w:p>
    <w:bookmarkEnd w:id="29"/>
    <w:bookmarkStart w:id="30" w:name="safety-and-risk-management"/>
    <w:p>
      <w:pPr>
        <w:pStyle w:val="Heading2"/>
      </w:pPr>
      <w:r>
        <w:t xml:space="preserve">8. Safety and Risk Management</w:t>
      </w:r>
    </w:p>
    <w:p>
      <w:pPr>
        <w:pStyle w:val="FirstParagraph"/>
      </w:pPr>
      <w:r>
        <w:t xml:space="preserve">Given the dynamic environment of Khartoum, safety is a top priority:</w:t>
      </w:r>
    </w:p>
    <w:p>
      <w:pPr>
        <w:numPr>
          <w:ilvl w:val="0"/>
          <w:numId w:val="1007"/>
        </w:numPr>
        <w:pStyle w:val="Compact"/>
      </w:pPr>
      <w:r>
        <w:t xml:space="preserve">The Actor will be accompanied by a research assistant at all times.</w:t>
      </w:r>
    </w:p>
    <w:p>
      <w:pPr>
        <w:numPr>
          <w:ilvl w:val="0"/>
          <w:numId w:val="1007"/>
        </w:numPr>
        <w:pStyle w:val="Compact"/>
      </w:pPr>
      <w:r>
        <w:t xml:space="preserve">Regular check-ins with the central research team via secure communication channels.</w:t>
      </w:r>
    </w:p>
    <w:p>
      <w:pPr>
        <w:numPr>
          <w:ilvl w:val="0"/>
          <w:numId w:val="1007"/>
        </w:numPr>
        <w:pStyle w:val="Compact"/>
      </w:pPr>
      <w:r>
        <w:t xml:space="preserve">Avoidance of politically sensitive areas or times of public unrest.</w:t>
      </w:r>
    </w:p>
    <w:p>
      <w:pPr>
        <w:numPr>
          <w:ilvl w:val="0"/>
          <w:numId w:val="1007"/>
        </w:numPr>
        <w:pStyle w:val="Compact"/>
      </w:pPr>
      <w:r>
        <w:t xml:space="preserve">Emergency contact numbers and local medical facilities will be readily available.</w:t>
      </w:r>
    </w:p>
    <w:bookmarkEnd w:id="30"/>
    <w:bookmarkStart w:id="31" w:name="data-analysis-and-reporting"/>
    <w:p>
      <w:pPr>
        <w:pStyle w:val="Heading2"/>
      </w:pPr>
      <w:r>
        <w:t xml:space="preserve">9. Data Analysis and Reporting</w:t>
      </w:r>
    </w:p>
    <w:p>
      <w:pPr>
        <w:pStyle w:val="FirstParagraph"/>
      </w:pPr>
      <w:r>
        <w:t xml:space="preserve">Collected data will be analyzed using qualitative and quantitative methods. Themes will be identified through coding, and statistical analysis will be applied where applicable. A final report will be prepared, detailing findings, implications, and recommendations for future research.</w:t>
      </w:r>
    </w:p>
    <w:bookmarkEnd w:id="31"/>
    <w:bookmarkStart w:id="32" w:name="conclusion"/>
    <w:p>
      <w:pPr>
        <w:pStyle w:val="Heading2"/>
      </w:pPr>
      <w:r>
        <w:t xml:space="preserve">10. Conclusion</w:t>
      </w:r>
    </w:p>
    <w:p>
      <w:pPr>
        <w:pStyle w:val="FirstParagraph"/>
      </w:pPr>
      <w:r>
        <w:t xml:space="preserve">This Experiment Protocol provides a structured approach to deploying an Actor in Sudan Khartoum for the purpose of studying social dynamics. By adhering to ethical guidelines, ensuring safety, and respecting local culture, this study aims to contribute valuable insights into human behavior in urban environments. The findings will be shared with relevant stakeholders to promote understanding and positive social development.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Deployment in Sudan Khartoum</dc:title>
  <dc:creator/>
  <dc:language>en</dc:language>
  <cp:keywords/>
  <dcterms:created xsi:type="dcterms:W3CDTF">2026-10-10T03:32:41Z</dcterms:created>
  <dcterms:modified xsi:type="dcterms:W3CDTF">2026-10-10T03:32:41Z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