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27781c82b3f5969ed9cbc98ee78668ff1324824"/>
    <w:p>
      <w:pPr>
        <w:pStyle w:val="Heading1"/>
      </w:pPr>
      <w:r>
        <w:t xml:space="preserve">Experiment Protocol: Actor Performance Evaluation in Turkey Ankara</w:t>
      </w:r>
    </w:p>
    <w:p>
      <w:pPr>
        <w:pStyle w:val="FirstParagraph"/>
      </w:pPr>
      <w:r>
        <w:rPr>
          <w:bCs/>
          <w:b/>
        </w:rPr>
        <w:t xml:space="preserve">Protocol ID:</w:t>
      </w:r>
      <w:r>
        <w:t xml:space="preserve"> </w:t>
      </w:r>
      <w:r>
        <w:t xml:space="preserve">EXP-ANK-2024-001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Ankara, Turkey</w:t>
      </w:r>
    </w:p>
    <w:p>
      <w:pPr>
        <w:pStyle w:val="BodyText"/>
      </w:pPr>
      <w:r>
        <w:rPr>
          <w:bCs/>
          <w:b/>
        </w:rPr>
        <w:t xml:space="preserve">Principal Investigator:</w:t>
      </w:r>
      <w:r>
        <w:t xml:space="preserve"> </w:t>
      </w:r>
      <w:r>
        <w:t xml:space="preserve">[Name Redacted]</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of actors in a controlled environment within Turkey Ankara. The study aims to assess how cultural, linguistic, and environmental factors in Ankara influence actor performance, audience perception, and emotional engagement. Ankara, as the capital of Turkey, offers a unique socio-cultural landscape that blends traditional Turkish values with modern urban dynamics. This setting provides an ideal context for examining actor behavior, audience interaction, and the effectiveness of theatrical and cinematic performances.</w:t>
      </w:r>
    </w:p>
    <w:p>
      <w:pPr>
        <w:pStyle w:val="BodyText"/>
      </w:pPr>
      <w:r>
        <w:t xml:space="preserve">The term "Actor" in this protocol refers to individuals professionally engaged in performing arts, including theater, film, and television. The experiment will focus on both trained and semi-professional actors to capture a broad spectrum of performance styles and audience responses.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Ankara’s cultural environment on actor performance quality.</w:t>
      </w:r>
    </w:p>
    <w:p>
      <w:pPr>
        <w:numPr>
          <w:ilvl w:val="0"/>
          <w:numId w:val="1001"/>
        </w:numPr>
        <w:pStyle w:val="Compact"/>
      </w:pPr>
      <w:r>
        <w:t xml:space="preserve">To measure audience emotional and cognitive responses to different acting styles within Turkey Ankara.</w:t>
      </w:r>
    </w:p>
    <w:p>
      <w:pPr>
        <w:numPr>
          <w:ilvl w:val="0"/>
          <w:numId w:val="1001"/>
        </w:numPr>
        <w:pStyle w:val="Compact"/>
      </w:pPr>
      <w:r>
        <w:t xml:space="preserve">To identify key factors that enhance or hinder actor-audience engagement in this specific geographic and cultural context.</w:t>
      </w:r>
    </w:p>
    <w:p>
      <w:pPr>
        <w:numPr>
          <w:ilvl w:val="0"/>
          <w:numId w:val="1001"/>
        </w:numPr>
        <w:pStyle w:val="Compact"/>
      </w:pPr>
      <w:r>
        <w:t xml:space="preserve">To develop evidence-based recommendations for actor training and performance optimization tailored to Turkey Ankara.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(e.g., audience surveys, biometric data) with qualitative assessments (e.g., interviews, observational notes). The study will be conducted over a period of six months in various performance venues across Turkey Ankara, including theaters, cultural centers, and film screening rooms.</w:t>
      </w:r>
    </w:p>
    <w:bookmarkEnd w:id="23"/>
    <w:bookmarkStart w:id="24" w:name="participants"/>
    <w:p>
      <w:pPr>
        <w:pStyle w:val="Heading3"/>
      </w:pPr>
      <w:r>
        <w:t xml:space="preserve">3.2 Participants</w:t>
      </w:r>
    </w:p>
    <w:p>
      <w:pPr>
        <w:pStyle w:val="FirstParagraph"/>
      </w:pPr>
      <w:r>
        <w:rPr>
          <w:bCs/>
          <w:b/>
        </w:rPr>
        <w:t xml:space="preserve">Actors:</w:t>
      </w:r>
      <w:r>
        <w:t xml:space="preserve"> </w:t>
      </w:r>
      <w:r>
        <w:t xml:space="preserve">A total of 30 actors will be recruited, comprising:</w:t>
      </w:r>
    </w:p>
    <w:p>
      <w:pPr>
        <w:numPr>
          <w:ilvl w:val="0"/>
          <w:numId w:val="1002"/>
        </w:numPr>
        <w:pStyle w:val="Compact"/>
      </w:pPr>
      <w:r>
        <w:t xml:space="preserve">15 professional actors with at least five years of experience.</w:t>
      </w:r>
    </w:p>
    <w:p>
      <w:pPr>
        <w:numPr>
          <w:ilvl w:val="0"/>
          <w:numId w:val="1002"/>
        </w:numPr>
        <w:pStyle w:val="Compact"/>
      </w:pPr>
      <w:r>
        <w:t xml:space="preserve">15 semi-professional or emerging actors with less than five years of experience.</w:t>
      </w:r>
    </w:p>
    <w:p>
      <w:pPr>
        <w:pStyle w:val="FirstParagraph"/>
      </w:pPr>
      <w:r>
        <w:t xml:space="preserve">All actors must be fluent in Turkish and familiar with local cultural nuances. Participants will be selected through auditions and referrals from Ankara-based arts organizations.</w:t>
      </w:r>
    </w:p>
    <w:p>
      <w:pPr>
        <w:pStyle w:val="BodyText"/>
      </w:pPr>
      <w:r>
        <w:rPr>
          <w:bCs/>
          <w:b/>
        </w:rPr>
        <w:t xml:space="preserve">Audience:</w:t>
      </w:r>
      <w:r>
        <w:t xml:space="preserve"> </w:t>
      </w:r>
      <w:r>
        <w:t xml:space="preserve">Approximately 600 audience members will be recruited from diverse demographic backgrounds within Turkey Ankara. Participants will be stratified by age, education level, and cultural background to ensure representativeness.</w:t>
      </w:r>
    </w:p>
    <w:bookmarkEnd w:id="24"/>
    <w:bookmarkStart w:id="25" w:name="procedures"/>
    <w:p>
      <w:pPr>
        <w:pStyle w:val="Heading3"/>
      </w:pPr>
      <w:r>
        <w:t xml:space="preserve">3.3 Procedures</w:t>
      </w:r>
    </w:p>
    <w:p>
      <w:pPr>
        <w:pStyle w:val="FirstParagraph"/>
      </w:pPr>
      <w:r>
        <w:t xml:space="preserve">The experiment will consist of three phases:</w:t>
      </w:r>
    </w:p>
    <w:p>
      <w:pPr>
        <w:numPr>
          <w:ilvl w:val="0"/>
          <w:numId w:val="1003"/>
        </w:numPr>
        <w:pStyle w:val="Compact"/>
      </w:pPr>
      <w:r>
        <w:rPr>
          <w:bCs/>
          <w:b/>
        </w:rPr>
        <w:t xml:space="preserve">Pre-Performance Assessment:</w:t>
      </w:r>
      <w:r>
        <w:t xml:space="preserve"> </w:t>
      </w:r>
      <w:r>
        <w:t xml:space="preserve">Actors will complete baseline questionnaires assessing their confidence, cultural familiarity, and performance goals. Audience members will complete pre-show surveys to gauge expectations and prior exposure to similar performances.</w:t>
      </w:r>
    </w:p>
    <w:p>
      <w:pPr>
        <w:numPr>
          <w:ilvl w:val="0"/>
          <w:numId w:val="1003"/>
        </w:numPr>
        <w:pStyle w:val="Compact"/>
      </w:pPr>
      <w:r>
        <w:rPr>
          <w:bCs/>
          <w:b/>
        </w:rPr>
        <w:t xml:space="preserve">Performance Execution:</w:t>
      </w:r>
      <w:r>
        <w:t xml:space="preserve"> </w:t>
      </w:r>
      <w:r>
        <w:t xml:space="preserve">Actors will perform scripted scenes designed to elicit a range of emotions (e.g., joy, sorrow, anger, surprise). Performances will be recorded for later analysis. Audience members will wear biometric sensors to monitor physiological responses (e.g., heart rate, skin conductance) during the performances.</w:t>
      </w:r>
    </w:p>
    <w:p>
      <w:pPr>
        <w:numPr>
          <w:ilvl w:val="0"/>
          <w:numId w:val="1003"/>
        </w:numPr>
        <w:pStyle w:val="Compact"/>
      </w:pPr>
      <w:r>
        <w:rPr>
          <w:bCs/>
          <w:b/>
        </w:rPr>
        <w:t xml:space="preserve">Post-Performance Evaluation:</w:t>
      </w:r>
      <w:r>
        <w:t xml:space="preserve"> </w:t>
      </w:r>
      <w:r>
        <w:t xml:space="preserve">Immediately after each performance, audience members will complete surveys rating their emotional engagement, perceived authenticity of the actors, and overall satisfaction. Actors will participate in structured interviews reflecting on their experience, challenges, and perceived audience reactions.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multiple channels:</w:t>
      </w:r>
    </w:p>
    <w:p>
      <w:pPr>
        <w:numPr>
          <w:ilvl w:val="0"/>
          <w:numId w:val="1004"/>
        </w:numPr>
        <w:pStyle w:val="Compact"/>
      </w:pPr>
      <w:r>
        <w:rPr>
          <w:bCs/>
          <w:b/>
        </w:rPr>
        <w:t xml:space="preserve">Surveys:</w:t>
      </w:r>
      <w:r>
        <w:t xml:space="preserve"> </w:t>
      </w:r>
      <w:r>
        <w:t xml:space="preserve">Standardized questionnaires will measure audience perceptions and actor self-assessments.</w:t>
      </w:r>
    </w:p>
    <w:p>
      <w:pPr>
        <w:numPr>
          <w:ilvl w:val="0"/>
          <w:numId w:val="1004"/>
        </w:numPr>
        <w:pStyle w:val="Compact"/>
      </w:pPr>
      <w:r>
        <w:rPr>
          <w:bCs/>
          <w:b/>
        </w:rPr>
        <w:t xml:space="preserve">Biometric Data:</w:t>
      </w:r>
      <w:r>
        <w:t xml:space="preserve"> </w:t>
      </w:r>
      <w:r>
        <w:t xml:space="preserve">Physiological indicators will provide objective measures of audience engagement.</w:t>
      </w:r>
    </w:p>
    <w:p>
      <w:pPr>
        <w:numPr>
          <w:ilvl w:val="0"/>
          <w:numId w:val="1004"/>
        </w:numPr>
        <w:pStyle w:val="Compact"/>
      </w:pPr>
      <w:r>
        <w:rPr>
          <w:bCs/>
          <w:b/>
        </w:rPr>
        <w:t xml:space="preserve">Video Recordings:</w:t>
      </w:r>
      <w:r>
        <w:t xml:space="preserve"> </w:t>
      </w:r>
      <w:r>
        <w:t xml:space="preserve">Performances will be analyzed for non-verbal cues, timing, and emotional expression.</w:t>
      </w:r>
    </w:p>
    <w:p>
      <w:pPr>
        <w:numPr>
          <w:ilvl w:val="0"/>
          <w:numId w:val="1004"/>
        </w:numPr>
        <w:pStyle w:val="Compact"/>
      </w:pPr>
      <w:r>
        <w:rPr>
          <w:bCs/>
          <w:b/>
        </w:rPr>
        <w:t xml:space="preserve">Interviews:</w:t>
      </w:r>
      <w:r>
        <w:t xml:space="preserve"> </w:t>
      </w:r>
      <w:r>
        <w:t xml:space="preserve">Semi-structured interviews will capture nuanced insights from actors and audience members.</w:t>
      </w:r>
    </w:p>
    <w:p>
      <w:pPr>
        <w:pStyle w:val="FirstParagraph"/>
      </w:pPr>
      <w:r>
        <w:t xml:space="preserve">Data analysis will involve statistical methods (e.g., ANOVA, regression analysis) to identify significant relationships between actor performance variables and audience responses. Qualitative data will be coded thematically to uncover recurring patterns and insights specific to Turkey Ankara.</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participation.</w:t>
      </w:r>
    </w:p>
    <w:p>
      <w:pPr>
        <w:numPr>
          <w:ilvl w:val="0"/>
          <w:numId w:val="1005"/>
        </w:numPr>
        <w:pStyle w:val="Compact"/>
      </w:pPr>
      <w:r>
        <w:rPr>
          <w:bCs/>
          <w:b/>
        </w:rPr>
        <w:t xml:space="preserve">Confidentiality:</w:t>
      </w:r>
      <w:r>
        <w:t xml:space="preserve"> </w:t>
      </w:r>
      <w:r>
        <w:t xml:space="preserve">Personal data will be anonymized and stored securely.</w:t>
      </w:r>
    </w:p>
    <w:p>
      <w:pPr>
        <w:numPr>
          <w:ilvl w:val="0"/>
          <w:numId w:val="1005"/>
        </w:numPr>
        <w:pStyle w:val="Compact"/>
      </w:pPr>
      <w:r>
        <w:rPr>
          <w:bCs/>
          <w:b/>
        </w:rPr>
        <w:t xml:space="preserve">Cultural Sensitivity:</w:t>
      </w:r>
      <w:r>
        <w:t xml:space="preserve"> </w:t>
      </w:r>
      <w:r>
        <w:t xml:space="preserve">Scripts and performance scenarios will be reviewed to ensure respect for local customs and values in Turkey Ankara.</w:t>
      </w:r>
    </w:p>
    <w:p>
      <w:pPr>
        <w:numPr>
          <w:ilvl w:val="0"/>
          <w:numId w:val="1005"/>
        </w:numPr>
        <w:pStyle w:val="Compact"/>
      </w:pPr>
      <w:r>
        <w:rPr>
          <w:bCs/>
          <w:b/>
        </w:rPr>
        <w:t xml:space="preserve">Right to Withdraw:</w:t>
      </w:r>
      <w:r>
        <w:t xml:space="preserve"> </w:t>
      </w:r>
      <w:r>
        <w:t xml:space="preserve">Participants may withdraw from the study at any time without penalty.</w:t>
      </w:r>
    </w:p>
    <w:bookmarkEnd w:id="28"/>
    <w:bookmarkStart w:id="29" w:name="expected-outcomes"/>
    <w:p>
      <w:pPr>
        <w:pStyle w:val="Heading2"/>
      </w:pPr>
      <w:r>
        <w:t xml:space="preserve">6. Expected Outcomes</w:t>
      </w:r>
    </w:p>
    <w:p>
      <w:pPr>
        <w:pStyle w:val="FirstParagraph"/>
      </w:pPr>
      <w:r>
        <w:t xml:space="preserve">This experiment aims to produce actionable insights into how actors can optimize their performances for audiences in Turkey Ankara. Expected outcomes include:</w:t>
      </w:r>
    </w:p>
    <w:p>
      <w:pPr>
        <w:numPr>
          <w:ilvl w:val="0"/>
          <w:numId w:val="1006"/>
        </w:numPr>
        <w:pStyle w:val="Compact"/>
      </w:pPr>
      <w:r>
        <w:t xml:space="preserve">Identification of performance techniques that resonate most strongly with Ankara audiences.</w:t>
      </w:r>
    </w:p>
    <w:p>
      <w:pPr>
        <w:numPr>
          <w:ilvl w:val="0"/>
          <w:numId w:val="1006"/>
        </w:numPr>
        <w:pStyle w:val="Compact"/>
      </w:pPr>
      <w:r>
        <w:t xml:space="preserve">Understanding of how cultural context influences actor-audience dynamics.</w:t>
      </w:r>
    </w:p>
    <w:p>
      <w:pPr>
        <w:numPr>
          <w:ilvl w:val="0"/>
          <w:numId w:val="1006"/>
        </w:numPr>
        <w:pStyle w:val="Compact"/>
      </w:pPr>
      <w:r>
        <w:t xml:space="preserve">Development of training modules for actors working in Turkey Ankara.</w:t>
      </w:r>
    </w:p>
    <w:p>
      <w:pPr>
        <w:numPr>
          <w:ilvl w:val="0"/>
          <w:numId w:val="1006"/>
        </w:numPr>
        <w:pStyle w:val="Compact"/>
      </w:pPr>
      <w:r>
        <w:t xml:space="preserve">Contribution to the broader literature on cross-cultural performance studies.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script development, ethical approvals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Performances, surveys, biometric monitoring, interviews</w:t>
            </w:r>
          </w:p>
        </w:tc>
      </w:tr>
      <w:tr>
        <w:tc>
          <w:tcPr/>
          <w:p>
            <w:pPr>
              <w:pStyle w:val="Compact"/>
              <w:jc w:val="left"/>
            </w:pPr>
            <w:r>
              <w:t xml:space="preserve">Data Analysis</w:t>
            </w:r>
          </w:p>
        </w:tc>
        <w:tc>
          <w:tcPr/>
          <w:p>
            <w:pPr>
              <w:pStyle w:val="Compact"/>
              <w:jc w:val="left"/>
            </w:pPr>
            <w:r>
              <w:t xml:space="preserve">1.5 months</w:t>
            </w:r>
          </w:p>
        </w:tc>
        <w:tc>
          <w:tcPr/>
          <w:p>
            <w:pPr>
              <w:pStyle w:val="Compact"/>
              <w:jc w:val="left"/>
            </w:pPr>
            <w:r>
              <w:t xml:space="preserve">Statistical analysis, thematic coding, report drafting</w:t>
            </w:r>
          </w:p>
        </w:tc>
      </w:tr>
      <w:tr>
        <w:tc>
          <w:tcPr/>
          <w:p>
            <w:pPr>
              <w:pStyle w:val="Compact"/>
              <w:jc w:val="left"/>
            </w:pPr>
            <w:r>
              <w:t xml:space="preserve">Reporting</w:t>
            </w:r>
          </w:p>
        </w:tc>
        <w:tc>
          <w:tcPr/>
          <w:p>
            <w:pPr>
              <w:pStyle w:val="Compact"/>
              <w:jc w:val="left"/>
            </w:pPr>
            <w:r>
              <w:t xml:space="preserve">0.5 months</w:t>
            </w:r>
          </w:p>
        </w:tc>
        <w:tc>
          <w:tcPr/>
          <w:p>
            <w:pPr>
              <w:pStyle w:val="Compact"/>
              <w:jc w:val="left"/>
            </w:pPr>
            <w:r>
              <w:t xml:space="preserve">Final report, dissemination of findings</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studying actor performance within the unique cultural and social context of Turkey Ankara. By integrating rigorous scientific methods with cultural sensitivity, the study seeks to advance both theoretical understanding and practical applications in the performing arts. The findings will benefit actors, directors, educators, and cultural policymakers in Turkey Ankara and beyond.</w:t>
      </w:r>
    </w:p>
    <w:bookmarkEnd w:id="31"/>
    <w:p>
      <w:pPr>
        <w:pStyle w:val="BodyText"/>
      </w:pPr>
      <w:r>
        <w:t xml:space="preserve">© 2024 Experiment Protocol: Actor Performance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Turkey Ankara</dc:title>
  <dc:creator/>
  <dc:language>en</dc:language>
  <cp:keywords/>
  <dcterms:created xsi:type="dcterms:W3CDTF">2026-10-10T01:03:03Z</dcterms:created>
  <dcterms:modified xsi:type="dcterms:W3CDTF">2026-10-10T01:03:03Z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