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Experiment</w:t>
      </w:r>
      <w:r>
        <w:t xml:space="preserve"> </w:t>
      </w:r>
      <w:r>
        <w:t xml:space="preserve">Protocol:</w:t>
      </w:r>
      <w:r>
        <w:t xml:space="preserve"> </w:t>
      </w:r>
      <w:r>
        <w:t xml:space="preserve">Actor</w:t>
      </w:r>
      <w:r>
        <w:t xml:space="preserve"> </w:t>
      </w:r>
      <w:r>
        <w:t xml:space="preserve">-</w:t>
      </w:r>
      <w:r>
        <w:t xml:space="preserve"> </w:t>
      </w:r>
      <w:r>
        <w:t xml:space="preserve">Tashkent,</w:t>
      </w:r>
      <w:r>
        <w:t xml:space="preserve"> </w:t>
      </w:r>
      <w:r>
        <w:t xml:space="preserve">Uzbekistan</w:t>
      </w:r>
    </w:p>
    <w:bookmarkStart w:id="30" w:name="experiment-protocol-actor"/>
    <w:p>
      <w:pPr>
        <w:pStyle w:val="Heading1"/>
      </w:pPr>
      <w:r>
        <w:t xml:space="preserve">Experiment Protocol: Actor</w:t>
      </w:r>
    </w:p>
    <w:p>
      <w:pPr>
        <w:pStyle w:val="FirstParagraph"/>
      </w:pPr>
      <w:r>
        <w:rPr>
          <w:bCs/>
          <w:b/>
        </w:rPr>
        <w:t xml:space="preserve">Project Title:</w:t>
      </w:r>
      <w:r>
        <w:t xml:space="preserve"> </w:t>
      </w:r>
      <w:r>
        <w:t xml:space="preserve">Behavioral Dynamics of the Actor in Urban Environments</w:t>
      </w:r>
    </w:p>
    <w:p>
      <w:pPr>
        <w:pStyle w:val="BodyText"/>
      </w:pPr>
      <w:r>
        <w:rPr>
          <w:bCs/>
          <w:b/>
        </w:rPr>
        <w:t xml:space="preserve">Location:</w:t>
      </w:r>
      <w:r>
        <w:t xml:space="preserve"> </w:t>
      </w:r>
      <w:r>
        <w:t xml:space="preserve">Tashkent, Uzbekistan</w:t>
      </w:r>
    </w:p>
    <w:p>
      <w:pPr>
        <w:pStyle w:val="BodyText"/>
      </w:pPr>
      <w:r>
        <w:rPr>
          <w:bCs/>
          <w:b/>
        </w:rPr>
        <w:t xml:space="preserve">Protocol Version:</w:t>
      </w:r>
      <w:r>
        <w:t xml:space="preserve"> </w:t>
      </w:r>
      <w:r>
        <w:t xml:space="preserve">1.0</w:t>
      </w:r>
    </w:p>
    <w:p>
      <w:pPr>
        <w:pStyle w:val="BodyText"/>
      </w:pPr>
      <w:r>
        <w:rPr>
          <w:bCs/>
          <w:b/>
        </w:rPr>
        <w:t xml:space="preserve">Date:</w:t>
      </w:r>
      <w:r>
        <w:t xml:space="preserve"> </w:t>
      </w:r>
      <w:r>
        <w:t xml:space="preserve">October 2023</w:t>
      </w:r>
    </w:p>
    <w:p>
      <w:pPr>
        <w:pStyle w:val="BodyText"/>
      </w:pPr>
      <w:r>
        <w:rPr>
          <w:bCs/>
          <w:b/>
        </w:rPr>
        <w:t xml:space="preserve">Principal Investigator:</w:t>
      </w:r>
      <w:r>
        <w:t xml:space="preserve"> </w:t>
      </w:r>
      <w:r>
        <w:t xml:space="preserve">[Name Redacted]</w:t>
      </w:r>
    </w:p>
    <w:bookmarkStart w:id="20" w:name="introduction-and-background"/>
    <w:p>
      <w:pPr>
        <w:pStyle w:val="Heading2"/>
      </w:pPr>
      <w:r>
        <w:t xml:space="preserve">1. Introduction and Background</w:t>
      </w:r>
    </w:p>
    <w:p>
      <w:pPr>
        <w:pStyle w:val="FirstParagraph"/>
      </w:pPr>
      <w:r>
        <w:t xml:space="preserve">This Experiment Protocol outlines the methodology for studying the role of the "Actor" within the specific socio-cultural and urban context of Tashkent, Uzbekistan. In this context, the term "Actor" refers to a human participant who actively engages in predefined scenarios within public spaces to observe reactions, interactions, and systemic responses. Tashkent, as the capital and largest city of Uzbekistan, presents a unique environment characterized by a blend of Soviet-era urban planning, rapid modernization, and deep-rooted Central Asian cultural norms.</w:t>
      </w:r>
    </w:p>
    <w:p>
      <w:pPr>
        <w:pStyle w:val="BodyText"/>
      </w:pPr>
      <w:r>
        <w:t xml:space="preserve">The primary objective is to understand how an Actor influences and is influenced by the urban fabric of Tashkent. This includes analyzing pedestrian flow, social etiquette, and the responsiveness of local infrastructure to human behavior. The study aims to contribute to urban sociology and behavioral psychology by providing empirical data on human interaction in a rapidly developing Central Asian metropolis.</w:t>
      </w:r>
    </w:p>
    <w:bookmarkEnd w:id="20"/>
    <w:bookmarkStart w:id="21" w:name="objectives"/>
    <w:p>
      <w:pPr>
        <w:pStyle w:val="Heading2"/>
      </w:pPr>
      <w:r>
        <w:t xml:space="preserve">2. Objectives</w:t>
      </w:r>
    </w:p>
    <w:p>
      <w:pPr>
        <w:pStyle w:val="FirstParagraph"/>
      </w:pPr>
      <w:r>
        <w:t xml:space="preserve">The specific objectives of this experiment are as follows:</w:t>
      </w:r>
    </w:p>
    <w:p>
      <w:pPr>
        <w:numPr>
          <w:ilvl w:val="0"/>
          <w:numId w:val="1001"/>
        </w:numPr>
        <w:pStyle w:val="Compact"/>
      </w:pPr>
      <w:r>
        <w:t xml:space="preserve">To evaluate the behavioral response of the Actor when introduced to controlled variables in Tashkent's public spaces.</w:t>
      </w:r>
    </w:p>
    <w:p>
      <w:pPr>
        <w:numPr>
          <w:ilvl w:val="0"/>
          <w:numId w:val="1001"/>
        </w:numPr>
        <w:pStyle w:val="Compact"/>
      </w:pPr>
      <w:r>
        <w:t xml:space="preserve">To measure the reaction of the local population to the Actor's presence and actions.</w:t>
      </w:r>
    </w:p>
    <w:p>
      <w:pPr>
        <w:numPr>
          <w:ilvl w:val="0"/>
          <w:numId w:val="1001"/>
        </w:numPr>
        <w:pStyle w:val="Compact"/>
      </w:pPr>
      <w:r>
        <w:t xml:space="preserve">To assess the impact of cultural norms in Uzbekistan on the Actor's performance and decision-making processes.</w:t>
      </w:r>
    </w:p>
    <w:p>
      <w:pPr>
        <w:numPr>
          <w:ilvl w:val="0"/>
          <w:numId w:val="1001"/>
        </w:numPr>
        <w:pStyle w:val="Compact"/>
      </w:pPr>
      <w:r>
        <w:t xml:space="preserve">To gather data on urban mobility and spatial usage patterns in key districts of Tashkent.</w:t>
      </w:r>
    </w:p>
    <w:bookmarkEnd w:id="21"/>
    <w:bookmarkStart w:id="25" w:name="methodology"/>
    <w:p>
      <w:pPr>
        <w:pStyle w:val="Heading2"/>
      </w:pPr>
      <w:r>
        <w:t xml:space="preserve">3. Methodology</w:t>
      </w:r>
    </w:p>
    <w:bookmarkStart w:id="22" w:name="selection-of-the-actor"/>
    <w:p>
      <w:pPr>
        <w:pStyle w:val="Heading3"/>
      </w:pPr>
      <w:r>
        <w:t xml:space="preserve">3.1. Selection of the Actor</w:t>
      </w:r>
    </w:p>
    <w:p>
      <w:pPr>
        <w:pStyle w:val="FirstParagraph"/>
      </w:pPr>
      <w:r>
        <w:t xml:space="preserve">The Actor must be a native or fluent speaker of Uzbek or Russian to ensure effective communication and cultural nuance. The Actor should be between the ages of 25 and 40, representing a demographic that is active in the urban workforce and social life of Tashkent. Prior training in observational techniques and scenario adherence is required. The Actor must be briefed on the ethical guidelines and the specific cultural sensitivities of Uzbekistan.</w:t>
      </w:r>
    </w:p>
    <w:bookmarkEnd w:id="22"/>
    <w:bookmarkStart w:id="23" w:name="location-selection"/>
    <w:p>
      <w:pPr>
        <w:pStyle w:val="Heading3"/>
      </w:pPr>
      <w:r>
        <w:t xml:space="preserve">3.2. Location Selection</w:t>
      </w:r>
    </w:p>
    <w:p>
      <w:pPr>
        <w:pStyle w:val="FirstParagraph"/>
      </w:pPr>
      <w:r>
        <w:t xml:space="preserve">The experiment will be conducted in three distinct zones within Tashkent to capture a diverse range of urban dynamics:</w:t>
      </w:r>
    </w:p>
    <w:p>
      <w:pPr>
        <w:numPr>
          <w:ilvl w:val="0"/>
          <w:numId w:val="1002"/>
        </w:numPr>
        <w:pStyle w:val="Compact"/>
      </w:pPr>
      <w:r>
        <w:rPr>
          <w:bCs/>
          <w:b/>
        </w:rPr>
        <w:t xml:space="preserve">Amir Timur Square:</w:t>
      </w:r>
      <w:r>
        <w:t xml:space="preserve"> </w:t>
      </w:r>
      <w:r>
        <w:t xml:space="preserve">A central hub with high foot traffic, representing the political and historical heart of the city.</w:t>
      </w:r>
    </w:p>
    <w:p>
      <w:pPr>
        <w:numPr>
          <w:ilvl w:val="0"/>
          <w:numId w:val="1002"/>
        </w:numPr>
        <w:pStyle w:val="Compact"/>
      </w:pPr>
      <w:r>
        <w:rPr>
          <w:bCs/>
          <w:b/>
        </w:rPr>
        <w:t xml:space="preserve">Chorsu Bazaar:</w:t>
      </w:r>
      <w:r>
        <w:t xml:space="preserve"> </w:t>
      </w:r>
      <w:r>
        <w:t xml:space="preserve">A traditional market area to study interactions in a commercial and culturally dense environment.</w:t>
      </w:r>
    </w:p>
    <w:p>
      <w:pPr>
        <w:numPr>
          <w:ilvl w:val="0"/>
          <w:numId w:val="1002"/>
        </w:numPr>
        <w:pStyle w:val="Compact"/>
      </w:pPr>
      <w:r>
        <w:rPr>
          <w:bCs/>
          <w:b/>
        </w:rPr>
        <w:t xml:space="preserve">Yunusabad District:</w:t>
      </w:r>
      <w:r>
        <w:t xml:space="preserve"> </w:t>
      </w:r>
      <w:r>
        <w:t xml:space="preserve">A residential and commercial area to observe everyday urban life and community interactions.</w:t>
      </w:r>
    </w:p>
    <w:bookmarkEnd w:id="23"/>
    <w:bookmarkStart w:id="24" w:name="experimental-design"/>
    <w:p>
      <w:pPr>
        <w:pStyle w:val="Heading3"/>
      </w:pPr>
      <w:r>
        <w:t xml:space="preserve">3.3. Experimental Design</w:t>
      </w:r>
    </w:p>
    <w:p>
      <w:pPr>
        <w:pStyle w:val="FirstParagraph"/>
      </w:pPr>
      <w:r>
        <w:t xml:space="preserve">The experiment will utilize a quasi-experimental design where the Actor will perform a series of scripted actions. These actions are designed to be non-intrusive but observable. The scenarios include:</w:t>
      </w:r>
    </w:p>
    <w:p>
      <w:pPr>
        <w:numPr>
          <w:ilvl w:val="0"/>
          <w:numId w:val="1003"/>
        </w:numPr>
        <w:pStyle w:val="Compact"/>
      </w:pPr>
      <w:r>
        <w:rPr>
          <w:bCs/>
          <w:b/>
        </w:rPr>
        <w:t xml:space="preserve">Scenario A:</w:t>
      </w:r>
      <w:r>
        <w:t xml:space="preserve"> </w:t>
      </w:r>
      <w:r>
        <w:t xml:space="preserve">The Actor navigates through crowded areas using different walking speeds and directions to observe pedestrian adaptation.</w:t>
      </w:r>
    </w:p>
    <w:p>
      <w:pPr>
        <w:numPr>
          <w:ilvl w:val="0"/>
          <w:numId w:val="1003"/>
        </w:numPr>
        <w:pStyle w:val="Compact"/>
      </w:pPr>
      <w:r>
        <w:rPr>
          <w:bCs/>
          <w:b/>
        </w:rPr>
        <w:t xml:space="preserve">Scenario B:</w:t>
      </w:r>
      <w:r>
        <w:t xml:space="preserve"> </w:t>
      </w:r>
      <w:r>
        <w:t xml:space="preserve">The Actor engages in brief, polite conversations with strangers to gauge social openness and responsiveness.</w:t>
      </w:r>
    </w:p>
    <w:p>
      <w:pPr>
        <w:numPr>
          <w:ilvl w:val="0"/>
          <w:numId w:val="1003"/>
        </w:numPr>
        <w:pStyle w:val="Compact"/>
      </w:pPr>
      <w:r>
        <w:rPr>
          <w:bCs/>
          <w:b/>
        </w:rPr>
        <w:t xml:space="preserve">Scenario C:</w:t>
      </w:r>
      <w:r>
        <w:t xml:space="preserve"> </w:t>
      </w:r>
      <w:r>
        <w:t xml:space="preserve">The Actor uses public transportation and observes the behavior of other passengers and staff.</w:t>
      </w:r>
    </w:p>
    <w:p>
      <w:pPr>
        <w:pStyle w:val="FirstParagraph"/>
      </w:pPr>
      <w:r>
        <w:t xml:space="preserve">Each scenario will be repeated multiple times across different days and times to ensure data reliability. The Actor will be equipped with a discreet recording device to capture audio and visual data, subject to local privacy laws.</w:t>
      </w:r>
    </w:p>
    <w:bookmarkEnd w:id="24"/>
    <w:bookmarkEnd w:id="25"/>
    <w:bookmarkStart w:id="26" w:name="data-collection"/>
    <w:p>
      <w:pPr>
        <w:pStyle w:val="Heading2"/>
      </w:pPr>
      <w:r>
        <w:t xml:space="preserve">4. Data Collection</w:t>
      </w:r>
    </w:p>
    <w:p>
      <w:pPr>
        <w:pStyle w:val="FirstParagraph"/>
      </w:pPr>
      <w:r>
        <w:t xml:space="preserve">Data will be collected through multiple channels to ensure a comprehensive analysis:</w:t>
      </w:r>
    </w:p>
    <w:p>
      <w:pPr>
        <w:numPr>
          <w:ilvl w:val="0"/>
          <w:numId w:val="1004"/>
        </w:numPr>
        <w:pStyle w:val="Compact"/>
      </w:pPr>
      <w:r>
        <w:rPr>
          <w:bCs/>
          <w:b/>
        </w:rPr>
        <w:t xml:space="preserve">Observational Logs:</w:t>
      </w:r>
      <w:r>
        <w:t xml:space="preserve"> </w:t>
      </w:r>
      <w:r>
        <w:t xml:space="preserve">The Actor will maintain a detailed log of interactions, noting the time, location, and nature of each encounter.</w:t>
      </w:r>
    </w:p>
    <w:p>
      <w:pPr>
        <w:numPr>
          <w:ilvl w:val="0"/>
          <w:numId w:val="1004"/>
        </w:numPr>
        <w:pStyle w:val="Compact"/>
      </w:pPr>
      <w:r>
        <w:rPr>
          <w:bCs/>
          <w:b/>
        </w:rPr>
        <w:t xml:space="preserve">Video and Audio Recordings:</w:t>
      </w:r>
      <w:r>
        <w:t xml:space="preserve"> </w:t>
      </w:r>
      <w:r>
        <w:t xml:space="preserve">Discreet recordings will be used to capture non-verbal cues and environmental factors.</w:t>
      </w:r>
    </w:p>
    <w:p>
      <w:pPr>
        <w:numPr>
          <w:ilvl w:val="0"/>
          <w:numId w:val="1004"/>
        </w:numPr>
        <w:pStyle w:val="Compact"/>
      </w:pPr>
      <w:r>
        <w:rPr>
          <w:bCs/>
          <w:b/>
        </w:rPr>
        <w:t xml:space="preserve">Surveys:</w:t>
      </w:r>
      <w:r>
        <w:t xml:space="preserve"> </w:t>
      </w:r>
      <w:r>
        <w:t xml:space="preserve">Short, anonymous surveys will be distributed to a sample of the public to gather their perceptions of the Actor's behavior.</w:t>
      </w:r>
    </w:p>
    <w:p>
      <w:pPr>
        <w:pStyle w:val="FirstParagraph"/>
      </w:pPr>
      <w:r>
        <w:t xml:space="preserve">All data will be anonymized to protect the privacy of participants and comply with the data protection regulations of Uzbekistan.</w:t>
      </w:r>
    </w:p>
    <w:bookmarkEnd w:id="26"/>
    <w:bookmarkStart w:id="27" w:name="ethical-considerations"/>
    <w:p>
      <w:pPr>
        <w:pStyle w:val="Heading2"/>
      </w:pPr>
      <w:r>
        <w:t xml:space="preserve">5. Ethical Considerations</w:t>
      </w:r>
    </w:p>
    <w:p>
      <w:pPr>
        <w:pStyle w:val="FirstParagraph"/>
      </w:pPr>
      <w:r>
        <w:t xml:space="preserve">This experiment adheres to the highest ethical standards. Informed consent will be obtained from all participants who are directly engaged in the study. The Actor will be trained to respect the cultural and religious norms of Uzbekistan, ensuring that no actions are taken that could be perceived as offensive or disrespectful. The study has been reviewed and approved by the relevant ethical committee in Tashkent.</w:t>
      </w:r>
    </w:p>
    <w:bookmarkEnd w:id="27"/>
    <w:bookmarkStart w:id="28" w:name="timeline"/>
    <w:p>
      <w:pPr>
        <w:pStyle w:val="Heading2"/>
      </w:pPr>
      <w:r>
        <w:t xml:space="preserve">6. Timeline</w:t>
      </w:r>
    </w:p>
    <w:tbl>
      <w:tblPr>
        <w:tblStyle w:val="Table"/>
        <w:tblW w:type="auto" w:w="0"/>
        <w:tblLook w:firstRow="1" w:lastRow="0" w:firstColumn="0" w:lastColumn="0" w:noHBand="0" w:noVBand="0" w:val="0020"/>
      </w:tblPr>
      <w:tblGrid>
        <w:gridCol w:w="2640"/>
        <w:gridCol w:w="2640"/>
        <w:gridCol w:w="2640"/>
      </w:tblGrid>
      <w:tr>
        <w:trPr>
          <w:tblHeader w:val="true"/>
        </w:trPr>
        <w:tc>
          <w:tcPr/>
          <w:p>
            <w:pPr>
              <w:pStyle w:val="Compact"/>
              <w:jc w:val="left"/>
            </w:pPr>
            <w:r>
              <w:t xml:space="preserve">Phase</w:t>
            </w:r>
          </w:p>
        </w:tc>
        <w:tc>
          <w:tcPr/>
          <w:p>
            <w:pPr>
              <w:pStyle w:val="Compact"/>
              <w:jc w:val="left"/>
            </w:pPr>
            <w:r>
              <w:t xml:space="preserve">Duration</w:t>
            </w:r>
          </w:p>
        </w:tc>
        <w:tc>
          <w:tcPr/>
          <w:p>
            <w:pPr>
              <w:pStyle w:val="Compact"/>
              <w:jc w:val="left"/>
            </w:pPr>
            <w:r>
              <w:t xml:space="preserve">Description</w:t>
            </w:r>
          </w:p>
        </w:tc>
      </w:tr>
      <w:tr>
        <w:tc>
          <w:tcPr/>
          <w:p>
            <w:pPr>
              <w:pStyle w:val="Compact"/>
              <w:jc w:val="left"/>
            </w:pPr>
            <w:r>
              <w:t xml:space="preserve">Preparation</w:t>
            </w:r>
          </w:p>
        </w:tc>
        <w:tc>
          <w:tcPr/>
          <w:p>
            <w:pPr>
              <w:pStyle w:val="Compact"/>
              <w:jc w:val="left"/>
            </w:pPr>
            <w:r>
              <w:t xml:space="preserve">2 weeks</w:t>
            </w:r>
          </w:p>
        </w:tc>
        <w:tc>
          <w:tcPr/>
          <w:p>
            <w:pPr>
              <w:pStyle w:val="Compact"/>
              <w:jc w:val="left"/>
            </w:pPr>
            <w:r>
              <w:t xml:space="preserve">Actor selection, training, and scenario development.</w:t>
            </w:r>
          </w:p>
        </w:tc>
      </w:tr>
      <w:tr>
        <w:tc>
          <w:tcPr/>
          <w:p>
            <w:pPr>
              <w:pStyle w:val="Compact"/>
              <w:jc w:val="left"/>
            </w:pPr>
            <w:r>
              <w:t xml:space="preserve">Data Collection</w:t>
            </w:r>
          </w:p>
        </w:tc>
        <w:tc>
          <w:tcPr/>
          <w:p>
            <w:pPr>
              <w:pStyle w:val="Compact"/>
              <w:jc w:val="left"/>
            </w:pPr>
            <w:r>
              <w:t xml:space="preserve">4 weeks</w:t>
            </w:r>
          </w:p>
        </w:tc>
        <w:tc>
          <w:tcPr/>
          <w:p>
            <w:pPr>
              <w:pStyle w:val="Compact"/>
              <w:jc w:val="left"/>
            </w:pPr>
            <w:r>
              <w:t xml:space="preserve">Execution of scenarios in selected locations.</w:t>
            </w:r>
          </w:p>
        </w:tc>
      </w:tr>
      <w:tr>
        <w:tc>
          <w:tcPr/>
          <w:p>
            <w:pPr>
              <w:pStyle w:val="Compact"/>
              <w:jc w:val="left"/>
            </w:pPr>
            <w:r>
              <w:t xml:space="preserve">Data Analysis</w:t>
            </w:r>
          </w:p>
        </w:tc>
        <w:tc>
          <w:tcPr/>
          <w:p>
            <w:pPr>
              <w:pStyle w:val="Compact"/>
              <w:jc w:val="left"/>
            </w:pPr>
            <w:r>
              <w:t xml:space="preserve">3 weeks</w:t>
            </w:r>
          </w:p>
        </w:tc>
        <w:tc>
          <w:tcPr/>
          <w:p>
            <w:pPr>
              <w:pStyle w:val="Compact"/>
              <w:jc w:val="left"/>
            </w:pPr>
            <w:r>
              <w:t xml:space="preserve">Processing and analyzing collected data.</w:t>
            </w:r>
          </w:p>
        </w:tc>
      </w:tr>
      <w:tr>
        <w:tc>
          <w:tcPr/>
          <w:p>
            <w:pPr>
              <w:pStyle w:val="Compact"/>
              <w:jc w:val="left"/>
            </w:pPr>
            <w:r>
              <w:t xml:space="preserve">Reporting</w:t>
            </w:r>
          </w:p>
        </w:tc>
        <w:tc>
          <w:tcPr/>
          <w:p>
            <w:pPr>
              <w:pStyle w:val="Compact"/>
              <w:jc w:val="left"/>
            </w:pPr>
            <w:r>
              <w:t xml:space="preserve">2 weeks</w:t>
            </w:r>
          </w:p>
        </w:tc>
        <w:tc>
          <w:tcPr/>
          <w:p>
            <w:pPr>
              <w:pStyle w:val="Compact"/>
              <w:jc w:val="left"/>
            </w:pPr>
            <w:r>
              <w:t xml:space="preserve">Compilation of findings and final report.</w:t>
            </w:r>
          </w:p>
        </w:tc>
      </w:tr>
    </w:tbl>
    <w:bookmarkEnd w:id="28"/>
    <w:bookmarkStart w:id="29" w:name="conclusion"/>
    <w:p>
      <w:pPr>
        <w:pStyle w:val="Heading2"/>
      </w:pPr>
      <w:r>
        <w:t xml:space="preserve">7. Conclusion</w:t>
      </w:r>
    </w:p>
    <w:p>
      <w:pPr>
        <w:pStyle w:val="FirstParagraph"/>
      </w:pPr>
      <w:r>
        <w:t xml:space="preserve">This Experiment Protocol provides a structured approach to studying the Actor in the dynamic urban environment of Tashkent, Uzbekistan. By carefully selecting the Actor, locations, and scenarios, the study aims to yield valuable insights into human behavior and urban dynamics. The findings will contribute to a deeper understanding of how individuals interact within the unique cultural and spatial context of Tashkent, offering implications for urban planning, social policy, and behavioral science.</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Experiment Protocol: Actor - Tashkent, Uzbekistan</dc:title>
  <dc:creator/>
  <dc:language>en</dc:language>
  <cp:keywords/>
  <dcterms:created xsi:type="dcterms:W3CDTF">2026-10-10T06:21:55Z</dcterms:created>
  <dcterms:modified xsi:type="dcterms:W3CDTF">2026-10-10T06:21:55Z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