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Córdoba,</w:t>
      </w:r>
      <w:r>
        <w:t xml:space="preserve"> </w:t>
      </w:r>
      <w:r>
        <w:t xml:space="preserve">Argentina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Composite Wing Structures Under High-Altitude Conditions</w:t>
      </w:r>
    </w:p>
    <w:p>
      <w:pPr>
        <w:pStyle w:val="BodyText"/>
      </w:pPr>
      <w:r>
        <w:rPr>
          <w:bCs/>
          <w:b/>
        </w:rPr>
        <w:t xml:space="preserve">Location:</w:t>
      </w:r>
      <w:r>
        <w:t xml:space="preserve"> </w:t>
      </w:r>
      <w:r>
        <w:t xml:space="preserve">Córdoba, Argentina</w:t>
      </w:r>
    </w:p>
    <w:p>
      <w:pPr>
        <w:pStyle w:val="BodyText"/>
      </w:pPr>
      <w:r>
        <w:rPr>
          <w:bCs/>
          <w:b/>
        </w:rPr>
        <w:t xml:space="preserve">Lead Discipline:</w:t>
      </w:r>
      <w:r>
        <w:t xml:space="preserve"> </w:t>
      </w:r>
      <w:r>
        <w:t xml:space="preserve">Aerospace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methodologies, and safety measures required for conducting advanced aerodynamic testing on composite wing structures. The research is spearheaded by a team of Aerospace Engineers operating within the technological and academic ecosystem of Córdoba, Argentina. Córdoba is recognized as a pivotal hub for aerospace innovation in Latin America, hosting institutions such as the National University of Córdoba (UNC) and the National Technological University (UTN), which provide the necessary infrastructure and expertise for such endeavors.</w:t>
      </w:r>
    </w:p>
    <w:p>
      <w:pPr>
        <w:pStyle w:val="BodyText"/>
      </w:pPr>
      <w:r>
        <w:t xml:space="preserve">The primary objective of this experiment is to evaluate the structural integrity and aerodynamic efficiency of carbon-fiber-reinforced polymer (CFRP) wing sections under simulated high-altitude conditions. By leveraging the unique geographical advantages of Córdoba, including its proximity to the Andes and its established aerospace industry, this study aims to contribute to the development of more efficient and sustainable aircraft designs. The Aerospace Engineer leading this project will ensure that all experimental procedures adhere to international standards while incorporating local regulatory requirements.</w:t>
      </w:r>
    </w:p>
    <w:p>
      <w:pPr>
        <w:pStyle w:val="BodyText"/>
      </w:pPr>
      <w:r>
        <w:t xml:space="preserve">2. Scope and Responsibilities</w:t>
      </w:r>
    </w:p>
    <w:p>
      <w:pPr>
        <w:pStyle w:val="BodyText"/>
      </w:pPr>
      <w:r>
        <w:t xml:space="preserve">The scope of this experiment encompasses the design, fabrication, testing, and analysis of composite wing structures. The Aerospace Engineer is responsible for overseeing all aspects of the project, including:</w:t>
      </w:r>
    </w:p>
    <w:p>
      <w:pPr>
        <w:numPr>
          <w:ilvl w:val="0"/>
          <w:numId w:val="1001"/>
        </w:numPr>
        <w:pStyle w:val="Compact"/>
      </w:pPr>
      <w:r>
        <w:t xml:space="preserve">Designing the experimental setup and selecting appropriate materials.</w:t>
      </w:r>
    </w:p>
    <w:p>
      <w:pPr>
        <w:numPr>
          <w:ilvl w:val="0"/>
          <w:numId w:val="1001"/>
        </w:numPr>
        <w:pStyle w:val="Compact"/>
      </w:pPr>
      <w:r>
        <w:t xml:space="preserve">Coordinating with local institutions in Córdoba, Argentina, for access to wind tunnels and testing facilities.</w:t>
      </w:r>
    </w:p>
    <w:p>
      <w:pPr>
        <w:numPr>
          <w:ilvl w:val="0"/>
          <w:numId w:val="1001"/>
        </w:numPr>
        <w:pStyle w:val="Compact"/>
      </w:pPr>
      <w:r>
        <w:t xml:space="preserve">Ensuring compliance with safety protocols and environmental regulations.</w:t>
      </w:r>
    </w:p>
    <w:p>
      <w:pPr>
        <w:numPr>
          <w:ilvl w:val="0"/>
          <w:numId w:val="1001"/>
        </w:numPr>
        <w:pStyle w:val="Compact"/>
      </w:pPr>
      <w:r>
        <w:t xml:space="preserve">Analyzing experimental data and preparing technical reports.</w:t>
      </w:r>
    </w:p>
    <w:p>
      <w:pPr>
        <w:pStyle w:val="FirstParagraph"/>
      </w:pPr>
      <w:r>
        <w:t xml:space="preserve">Collaboration with local universities and research centers in Córdoba will be essential to maximize the use of available resources and expertise. The Aerospace Engineer will also engage with industry partners to ensure that the findings are applicable to real-world aerospace applications.</w:t>
      </w:r>
    </w:p>
    <w:p>
      <w:pPr>
        <w:pStyle w:val="BodyText"/>
      </w:pPr>
      <w:r>
        <w:t xml:space="preserve">3. Experimental Setup</w:t>
      </w:r>
    </w:p>
    <w:p>
      <w:pPr>
        <w:pStyle w:val="BodyText"/>
      </w:pPr>
      <w:r>
        <w:t xml:space="preserve">The experiment will be conducted in a controlled wind tunnel environment located in Córdoba, Argentina. The wind tunnel is capable of simulating airflow velocities up to 300 km/h and pressures equivalent to altitudes of up to 12,000 meters. The following components will be used in the experimental setup: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Description</w:t>
            </w:r>
          </w:p>
        </w:tc>
      </w:tr>
      <w:tr>
        <w:tc>
          <w:tcPr/>
          <w:p>
            <w:pPr>
              <w:pStyle w:val="Compact"/>
              <w:jc w:val="left"/>
            </w:pPr>
            <w:r>
              <w:t xml:space="preserve">Test Section</w:t>
            </w:r>
          </w:p>
        </w:tc>
        <w:tc>
          <w:tcPr/>
          <w:p>
            <w:pPr>
              <w:pStyle w:val="Compact"/>
              <w:jc w:val="left"/>
            </w:pPr>
            <w:r>
              <w:t xml:space="preserve">A closed-loop wind tunnel with a cross-sectional area of 2m x 2m.</w:t>
            </w:r>
          </w:p>
        </w:tc>
      </w:tr>
      <w:tr>
        <w:tc>
          <w:tcPr/>
          <w:p>
            <w:pPr>
              <w:pStyle w:val="Compact"/>
              <w:jc w:val="left"/>
            </w:pPr>
            <w:r>
              <w:t xml:space="preserve">Composite Wing Model</w:t>
            </w:r>
          </w:p>
        </w:tc>
        <w:tc>
          <w:tcPr/>
          <w:p>
            <w:pPr>
              <w:pStyle w:val="Compact"/>
              <w:jc w:val="left"/>
            </w:pPr>
            <w:r>
              <w:t xml:space="preserve">A scaled-down wing section made of CFRP, designed to mimic full-scale aircraft wings.</w:t>
            </w:r>
          </w:p>
        </w:tc>
      </w:tr>
      <w:tr>
        <w:tc>
          <w:tcPr/>
          <w:p>
            <w:pPr>
              <w:pStyle w:val="Compact"/>
              <w:jc w:val="left"/>
            </w:pPr>
            <w:r>
              <w:t xml:space="preserve">Sensors</w:t>
            </w:r>
          </w:p>
        </w:tc>
        <w:tc>
          <w:tcPr/>
          <w:p>
            <w:pPr>
              <w:pStyle w:val="Compact"/>
              <w:jc w:val="left"/>
            </w:pPr>
            <w:r>
              <w:t xml:space="preserve">Pressure transducers, strain gauges, and thermocouples to measure aerodynamic forces and structural responses.</w:t>
            </w:r>
          </w:p>
        </w:tc>
      </w:tr>
      <w:tr>
        <w:tc>
          <w:tcPr/>
          <w:p>
            <w:pPr>
              <w:pStyle w:val="Compact"/>
              <w:jc w:val="left"/>
            </w:pPr>
            <w:r>
              <w:t xml:space="preserve">Data Acquisition System</w:t>
            </w:r>
          </w:p>
        </w:tc>
        <w:tc>
          <w:tcPr/>
          <w:p>
            <w:pPr>
              <w:pStyle w:val="Compact"/>
              <w:jc w:val="left"/>
            </w:pPr>
            <w:r>
              <w:t xml:space="preserve">A high-speed data logger to record sensor outputs at intervals of 1 millisecond.</w:t>
            </w:r>
          </w:p>
        </w:tc>
      </w:tr>
    </w:tbl>
    <w:p>
      <w:pPr>
        <w:pStyle w:val="BodyText"/>
      </w:pPr>
      <w:r>
        <w:t xml:space="preserve">The Aerospace Engineer will calibrate all equipment prior to the experiment to ensure accuracy and reliability. Special attention will be given to the alignment of the wing model within the test section to minimize turbulence and ensure consistent airflow.</w:t>
      </w:r>
    </w:p>
    <w:p>
      <w:pPr>
        <w:pStyle w:val="BodyText"/>
      </w:pPr>
      <w:r>
        <w:t xml:space="preserve">4. Procedure</w:t>
      </w:r>
    </w:p>
    <w:p>
      <w:pPr>
        <w:pStyle w:val="BodyText"/>
      </w:pPr>
      <w:r>
        <w:t xml:space="preserve">The experiment will follow a systematic procedure to ensure reproducibility and validity of results. The steps are as follows:</w:t>
      </w:r>
    </w:p>
    <w:p>
      <w:pPr>
        <w:numPr>
          <w:ilvl w:val="0"/>
          <w:numId w:val="1002"/>
        </w:numPr>
        <w:pStyle w:val="Compact"/>
      </w:pPr>
      <w:r>
        <w:rPr>
          <w:bCs/>
          <w:b/>
        </w:rPr>
        <w:t xml:space="preserve">Preparation:</w:t>
      </w:r>
      <w:r>
        <w:t xml:space="preserve"> </w:t>
      </w:r>
      <w:r>
        <w:t xml:space="preserve">Assemble the composite wing model and install sensors according to the predefined layout. Verify the integrity of all connections and calibrate the data acquisition system.</w:t>
      </w:r>
    </w:p>
    <w:p>
      <w:pPr>
        <w:numPr>
          <w:ilvl w:val="0"/>
          <w:numId w:val="1002"/>
        </w:numPr>
        <w:pStyle w:val="Compact"/>
      </w:pPr>
      <w:r>
        <w:rPr>
          <w:bCs/>
          <w:b/>
        </w:rPr>
        <w:t xml:space="preserve">Baseline Testing:</w:t>
      </w:r>
      <w:r>
        <w:t xml:space="preserve"> </w:t>
      </w:r>
      <w:r>
        <w:t xml:space="preserve">Conduct initial tests at low airflow velocities to establish baseline measurements for pressure distribution and structural deformation.</w:t>
      </w:r>
    </w:p>
    <w:p>
      <w:pPr>
        <w:numPr>
          <w:ilvl w:val="0"/>
          <w:numId w:val="1002"/>
        </w:numPr>
        <w:pStyle w:val="Compact"/>
      </w:pPr>
      <w:r>
        <w:rPr>
          <w:bCs/>
          <w:b/>
        </w:rPr>
        <w:t xml:space="preserve">Incremental Testing:</w:t>
      </w:r>
      <w:r>
        <w:t xml:space="preserve"> </w:t>
      </w:r>
      <w:r>
        <w:t xml:space="preserve">Gradually increase the airflow velocity in increments of 20 km/h, recording data at each step. Monitor the wing model for signs of structural fatigue or failure.</w:t>
      </w:r>
    </w:p>
    <w:p>
      <w:pPr>
        <w:numPr>
          <w:ilvl w:val="0"/>
          <w:numId w:val="1002"/>
        </w:numPr>
        <w:pStyle w:val="Compact"/>
      </w:pPr>
      <w:r>
        <w:rPr>
          <w:bCs/>
          <w:b/>
        </w:rPr>
        <w:t xml:space="preserve">High-Altitude Simulation:</w:t>
      </w:r>
      <w:r>
        <w:t xml:space="preserve"> </w:t>
      </w:r>
      <w:r>
        <w:t xml:space="preserve">Adjust the wind tunnel conditions to simulate high-altitude environments by reducing pressure and temperature. Repeat the incremental testing process under these conditions.</w:t>
      </w:r>
    </w:p>
    <w:p>
      <w:pPr>
        <w:numPr>
          <w:ilvl w:val="0"/>
          <w:numId w:val="1002"/>
        </w:numPr>
        <w:pStyle w:val="Compact"/>
      </w:pPr>
      <w:r>
        <w:rPr>
          <w:bCs/>
          <w:b/>
        </w:rPr>
        <w:t xml:space="preserve">Data Collection:</w:t>
      </w:r>
      <w:r>
        <w:t xml:space="preserve"> </w:t>
      </w:r>
      <w:r>
        <w:t xml:space="preserve">Ensure continuous recording of all sensor data throughout the experiment. Use redundant systems to prevent data loss.</w:t>
      </w:r>
    </w:p>
    <w:p>
      <w:pPr>
        <w:numPr>
          <w:ilvl w:val="0"/>
          <w:numId w:val="1002"/>
        </w:numPr>
        <w:pStyle w:val="Compact"/>
      </w:pPr>
      <w:r>
        <w:rPr>
          <w:bCs/>
          <w:b/>
        </w:rPr>
        <w:t xml:space="preserve">Post-Experiment Analysis:</w:t>
      </w:r>
      <w:r>
        <w:t xml:space="preserve"> </w:t>
      </w:r>
      <w:r>
        <w:t xml:space="preserve">Inspect the wing model for any visible damage or deformation. Analyze the collected data to assess aerodynamic performance and structural integrity.</w:t>
      </w:r>
    </w:p>
    <w:p>
      <w:pPr>
        <w:pStyle w:val="FirstParagraph"/>
      </w:pPr>
      <w:r>
        <w:t xml:space="preserve">The Aerospace Engineer will document all observations and anomalies during the experiment to facilitate thorough analysis and reporting.</w:t>
      </w:r>
    </w:p>
    <w:p>
      <w:pPr>
        <w:pStyle w:val="BodyText"/>
      </w:pPr>
      <w:r>
        <w:t xml:space="preserve">5. Safety and Environmental Considerations</w:t>
      </w:r>
    </w:p>
    <w:p>
      <w:pPr>
        <w:pStyle w:val="BodyText"/>
      </w:pPr>
      <w:r>
        <w:t xml:space="preserve">Safety is a paramount concern in this experiment. The following measures will be implemented to protect personnel and equipment:</w:t>
      </w:r>
    </w:p>
    <w:p>
      <w:pPr>
        <w:numPr>
          <w:ilvl w:val="0"/>
          <w:numId w:val="1003"/>
        </w:numPr>
        <w:pStyle w:val="Compact"/>
      </w:pPr>
      <w:r>
        <w:t xml:space="preserve">All personnel must wear appropriate personal protective equipment (PPE), including safety glasses, gloves, and hearing protection.</w:t>
      </w:r>
    </w:p>
    <w:p>
      <w:pPr>
        <w:numPr>
          <w:ilvl w:val="0"/>
          <w:numId w:val="1003"/>
        </w:numPr>
        <w:pStyle w:val="Compact"/>
      </w:pPr>
      <w:r>
        <w:t xml:space="preserve">The wind tunnel area will be restricted to authorized personnel only during testing.</w:t>
      </w:r>
    </w:p>
    <w:p>
      <w:pPr>
        <w:numPr>
          <w:ilvl w:val="0"/>
          <w:numId w:val="1003"/>
        </w:numPr>
        <w:pStyle w:val="Compact"/>
      </w:pPr>
      <w:r>
        <w:t xml:space="preserve">Emergency shutdown procedures will be clearly marked and accessible at all times.</w:t>
      </w:r>
    </w:p>
    <w:p>
      <w:pPr>
        <w:numPr>
          <w:ilvl w:val="0"/>
          <w:numId w:val="1003"/>
        </w:numPr>
        <w:pStyle w:val="Compact"/>
      </w:pPr>
      <w:r>
        <w:t xml:space="preserve">Regular safety briefings will be conducted to ensure awareness of potential hazards.</w:t>
      </w:r>
    </w:p>
    <w:p>
      <w:pPr>
        <w:pStyle w:val="FirstParagraph"/>
      </w:pPr>
      <w:r>
        <w:t xml:space="preserve">Environmental considerations are also critical, particularly in the context of Córdoba, Argentina, where sustainable practices are increasingly prioritized. The experiment will minimize waste by recycling materials and using energy-efficient equipment. Any hazardous substances used in the fabrication of the composite wing model will be handled and disposed of in accordance with local regulations.</w:t>
      </w:r>
    </w:p>
    <w:p>
      <w:pPr>
        <w:pStyle w:val="BodyText"/>
      </w:pPr>
      <w:r>
        <w:t xml:space="preserve">6. Data Analysis and Reporting</w:t>
      </w:r>
    </w:p>
    <w:p>
      <w:pPr>
        <w:pStyle w:val="BodyText"/>
      </w:pPr>
      <w:r>
        <w:t xml:space="preserve">The data collected during the experiment will be analyzed using computational fluid dynamics (CFD) software and structural analysis tools. The Aerospace Engineer will compare the experimental results with theoretical predictions to validate the design of the composite wing structure. Key performance indicators, such as lift-to-drag ratio and stress distribution, will be evaluated to determine the effectiveness of the design.</w:t>
      </w:r>
    </w:p>
    <w:p>
      <w:pPr>
        <w:pStyle w:val="BodyText"/>
      </w:pPr>
      <w:r>
        <w:t xml:space="preserve">A comprehensive report will be prepared, detailing the methodology, results, and conclusions of the experiment. This report will be shared with stakeholders, including academic institutions, industry partners, and regulatory bodies in Córdoba, Argentina. The findings will contribute to the broader field of aerospace engineering and support the development of innovative aircraft technologies.</w:t>
      </w:r>
    </w:p>
    <w:p>
      <w:pPr>
        <w:pStyle w:val="BodyText"/>
      </w:pPr>
      <w:r>
        <w:t xml:space="preserve">7. Conclusion</w:t>
      </w:r>
    </w:p>
    <w:p>
      <w:pPr>
        <w:pStyle w:val="BodyText"/>
      </w:pPr>
      <w:r>
        <w:t xml:space="preserve">This Experiment Protocol provides a structured framework for conducting advanced aerodynamic testing on composite wing structures in Córdoba, Argentina. By leveraging the expertise of Aerospace Engineers and the resources available in this region, the experiment aims to advance the understanding of high-altitude aerodynamics and contribute to the global aerospace industry. The successful execution of this protocol will demonstrate the capability of Córdoba as a center for aerospace research and innovation.</w:t>
      </w:r>
    </w:p>
    <w:p>
      <w:pPr>
        <w:pStyle w:val="BodyText"/>
      </w:pPr>
      <w:r>
        <w:rPr>
          <w:bCs/>
          <w:b/>
        </w:rPr>
        <w:t xml:space="preserve">Prepared by:</w:t>
      </w:r>
      <w:r>
        <w:t xml:space="preserve"> </w:t>
      </w:r>
      <w:r>
        <w:t xml:space="preserve">[Name of Aerospace Engineer]</w:t>
      </w:r>
      <w:r>
        <w:br/>
      </w:r>
      <w:r>
        <w:rPr>
          <w:bCs/>
          <w:b/>
        </w:rPr>
        <w:t xml:space="preserve">Affiliation:</w:t>
      </w:r>
      <w:r>
        <w:t xml:space="preserve"> </w:t>
      </w:r>
      <w:r>
        <w:t xml:space="preserve">[Institution or Organization]</w:t>
      </w:r>
      <w:r>
        <w:br/>
      </w:r>
      <w:r>
        <w:rPr>
          <w:bCs/>
          <w:b/>
        </w:rPr>
        <w:t xml:space="preserve">Contact:</w:t>
      </w:r>
      <w:r>
        <w:t xml:space="preserve"> </w:t>
      </w:r>
      <w:r>
        <w:t xml:space="preserve">[Email Address]</w:t>
      </w:r>
      <w:r>
        <w:br/>
      </w:r>
      <w:r>
        <w:rPr>
          <w:bCs/>
          <w:b/>
        </w:rPr>
        <w:t xml:space="preserve">Location:</w:t>
      </w:r>
      <w:r>
        <w:t xml:space="preserve"> </w:t>
      </w: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Córdoba, Argentina</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