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experiment-protocol-aerospace-engineer"/>
    <w:p>
      <w:pPr>
        <w:pStyle w:val="Heading1"/>
      </w:pPr>
      <w:r>
        <w:t xml:space="preserve">Experiment Protocol: Aerospace Engineer</w:t>
      </w:r>
    </w:p>
    <w:p>
      <w:pPr>
        <w:pStyle w:val="FirstParagraph"/>
      </w:pPr>
      <w:r>
        <w:rPr>
          <w:bCs/>
          <w:b/>
        </w:rPr>
        <w:t xml:space="preserve">Location:</w:t>
      </w:r>
      <w:r>
        <w:t xml:space="preserve"> </w:t>
      </w:r>
      <w:r>
        <w:t xml:space="preserve">Australia Sydney</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guidelines for conducting aerospace engineering experiments in Australia Sydney. The protocol is designed to ensure that all experiments are conducted in a safe, efficient, and scientifically rigorous manner, adhering to the highest standards of aerospace engineering practices.</w:t>
      </w:r>
    </w:p>
    <w:p>
      <w:pPr>
        <w:pStyle w:val="BodyText"/>
      </w:pPr>
      <w:r>
        <w:t xml:space="preserve">The primary objective of this protocol is to provide a structured framework for aerospace engineers working in Australia Sydney to design, execute, and document experiments related to aerospace systems, materials, and technologies. This includes but is not limited to aerodynamics, propulsion, structural integrity, and avionics.</w:t>
      </w:r>
    </w:p>
    <w:p>
      <w:pPr>
        <w:pStyle w:val="BodyText"/>
      </w:pPr>
      <w:r>
        <w:t xml:space="preserve">2. Scope</w:t>
      </w:r>
    </w:p>
    <w:p>
      <w:pPr>
        <w:pStyle w:val="BodyText"/>
      </w:pPr>
      <w:r>
        <w:t xml:space="preserve">This protocol applies to all aerospace engineers, researchers, and support staff involved in experimental activities within Australia Sydney. It covers the entire lifecycle of an experiment, from initial planning and design to execution, data analysis, and reporting.</w:t>
      </w:r>
    </w:p>
    <w:p>
      <w:pPr>
        <w:pStyle w:val="BodyText"/>
      </w:pPr>
      <w:r>
        <w:t xml:space="preserve">The protocol is applicable to both ground-based and flight-based experiments, ensuring that all activities comply with local, national, and international regulations governing aerospace engineering in Australia Sydney.</w:t>
      </w:r>
    </w:p>
    <w:p>
      <w:pPr>
        <w:pStyle w:val="BodyText"/>
      </w:pPr>
      <w:r>
        <w:t xml:space="preserve">3. Objectives</w:t>
      </w:r>
    </w:p>
    <w:p>
      <w:pPr>
        <w:pStyle w:val="BodyText"/>
      </w:pPr>
      <w:r>
        <w:t xml:space="preserve">The key objectives of this Experiment Protocol are:</w:t>
      </w:r>
    </w:p>
    <w:p>
      <w:pPr>
        <w:numPr>
          <w:ilvl w:val="0"/>
          <w:numId w:val="1001"/>
        </w:numPr>
        <w:pStyle w:val="Compact"/>
      </w:pPr>
      <w:r>
        <w:t xml:space="preserve">To ensure the safety of all personnel and equipment involved in aerospace engineering experiments.</w:t>
      </w:r>
    </w:p>
    <w:p>
      <w:pPr>
        <w:numPr>
          <w:ilvl w:val="0"/>
          <w:numId w:val="1001"/>
        </w:numPr>
        <w:pStyle w:val="Compact"/>
      </w:pPr>
      <w:r>
        <w:t xml:space="preserve">To maintain the integrity and accuracy of experimental data.</w:t>
      </w:r>
    </w:p>
    <w:p>
      <w:pPr>
        <w:numPr>
          <w:ilvl w:val="0"/>
          <w:numId w:val="1001"/>
        </w:numPr>
        <w:pStyle w:val="Compact"/>
      </w:pPr>
      <w:r>
        <w:t xml:space="preserve">To promote consistency and standardization in experimental procedures.</w:t>
      </w:r>
    </w:p>
    <w:p>
      <w:pPr>
        <w:numPr>
          <w:ilvl w:val="0"/>
          <w:numId w:val="1001"/>
        </w:numPr>
        <w:pStyle w:val="Compact"/>
      </w:pPr>
      <w:r>
        <w:t xml:space="preserve">To facilitate effective communication and collaboration among team members.</w:t>
      </w:r>
    </w:p>
    <w:p>
      <w:pPr>
        <w:numPr>
          <w:ilvl w:val="0"/>
          <w:numId w:val="1001"/>
        </w:numPr>
        <w:pStyle w:val="Compact"/>
      </w:pPr>
      <w:r>
        <w:t xml:space="preserve">To comply with all relevant regulatory requirements in Australia Sydney.</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the entire experiment, ensure compliance with the protocol, and make final decisions on experimental procedures.</w:t>
            </w:r>
          </w:p>
        </w:tc>
      </w:tr>
      <w:tr>
        <w:tc>
          <w:tcPr/>
          <w:p>
            <w:pPr>
              <w:pStyle w:val="Compact"/>
              <w:jc w:val="left"/>
            </w:pPr>
            <w:r>
              <w:t xml:space="preserve">Experiment Coordinator</w:t>
            </w:r>
          </w:p>
        </w:tc>
        <w:tc>
          <w:tcPr/>
          <w:p>
            <w:pPr>
              <w:pStyle w:val="Compact"/>
              <w:jc w:val="left"/>
            </w:pPr>
            <w:r>
              <w:t xml:space="preserve">Manage the logistics of the experiment, including scheduling, resource allocation, and communication with stakeholders.</w:t>
            </w:r>
          </w:p>
        </w:tc>
      </w:tr>
      <w:tr>
        <w:tc>
          <w:tcPr/>
          <w:p>
            <w:pPr>
              <w:pStyle w:val="Compact"/>
              <w:jc w:val="left"/>
            </w:pPr>
            <w:r>
              <w:t xml:space="preserve">Safety Officer</w:t>
            </w:r>
          </w:p>
        </w:tc>
        <w:tc>
          <w:tcPr/>
          <w:p>
            <w:pPr>
              <w:pStyle w:val="Compact"/>
              <w:jc w:val="left"/>
            </w:pPr>
            <w:r>
              <w:t xml:space="preserve">Ensure that all safety protocols are followed, conduct risk assessments, and provide safety training to personnel.</w:t>
            </w:r>
          </w:p>
        </w:tc>
      </w:tr>
      <w:tr>
        <w:tc>
          <w:tcPr/>
          <w:p>
            <w:pPr>
              <w:pStyle w:val="Compact"/>
              <w:jc w:val="left"/>
            </w:pPr>
            <w:r>
              <w:t xml:space="preserve">Data Analyst</w:t>
            </w:r>
          </w:p>
        </w:tc>
        <w:tc>
          <w:tcPr/>
          <w:p>
            <w:pPr>
              <w:pStyle w:val="Compact"/>
              <w:jc w:val="left"/>
            </w:pPr>
            <w:r>
              <w:t xml:space="preserve">Collect, analyze, and interpret experimental data, ensuring accuracy and reliability.</w:t>
            </w:r>
          </w:p>
        </w:tc>
      </w:tr>
      <w:tr>
        <w:tc>
          <w:tcPr/>
          <w:p>
            <w:pPr>
              <w:pStyle w:val="Compact"/>
              <w:jc w:val="left"/>
            </w:pPr>
            <w:r>
              <w:t xml:space="preserve">Support Staff</w:t>
            </w:r>
          </w:p>
        </w:tc>
        <w:tc>
          <w:tcPr/>
          <w:p>
            <w:pPr>
              <w:pStyle w:val="Compact"/>
              <w:jc w:val="left"/>
            </w:pPr>
            <w:r>
              <w:t xml:space="preserve">Assist with experimental setup, equipment maintenance, and data collection as directed by the Lead Aerospace Engineer.</w:t>
            </w:r>
          </w:p>
        </w:tc>
      </w:tr>
    </w:tbl>
    <w:p>
      <w:pPr>
        <w:pStyle w:val="BodyText"/>
      </w:pPr>
      <w:r>
        <w:t xml:space="preserve">5. Experimental Design</w:t>
      </w:r>
    </w:p>
    <w:p>
      <w:pPr>
        <w:pStyle w:val="BodyText"/>
      </w:pPr>
      <w:r>
        <w:t xml:space="preserve">All experiments must be carefully planned and documented before execution. The experimental design should include:</w:t>
      </w:r>
    </w:p>
    <w:p>
      <w:pPr>
        <w:numPr>
          <w:ilvl w:val="0"/>
          <w:numId w:val="1002"/>
        </w:numPr>
        <w:pStyle w:val="Compact"/>
      </w:pPr>
      <w:r>
        <w:rPr>
          <w:bCs/>
          <w:b/>
        </w:rPr>
        <w:t xml:space="preserve">Hypothesis:</w:t>
      </w:r>
      <w:r>
        <w:t xml:space="preserve"> </w:t>
      </w:r>
      <w:r>
        <w:t xml:space="preserve">A clear statement of the research question or objective.</w:t>
      </w:r>
    </w:p>
    <w:p>
      <w:pPr>
        <w:numPr>
          <w:ilvl w:val="0"/>
          <w:numId w:val="1002"/>
        </w:numPr>
        <w:pStyle w:val="Compact"/>
      </w:pPr>
      <w:r>
        <w:rPr>
          <w:bCs/>
          <w:b/>
        </w:rPr>
        <w:t xml:space="preserve">Variables:</w:t>
      </w:r>
      <w:r>
        <w:t xml:space="preserve"> </w:t>
      </w:r>
      <w:r>
        <w:t xml:space="preserve">Identification of independent, dependent, and controlled variables.</w:t>
      </w:r>
    </w:p>
    <w:p>
      <w:pPr>
        <w:numPr>
          <w:ilvl w:val="0"/>
          <w:numId w:val="1002"/>
        </w:numPr>
        <w:pStyle w:val="Compact"/>
      </w:pPr>
      <w:r>
        <w:rPr>
          <w:bCs/>
          <w:b/>
        </w:rPr>
        <w:t xml:space="preserve">Methodology:</w:t>
      </w:r>
      <w:r>
        <w:t xml:space="preserve"> </w:t>
      </w:r>
      <w:r>
        <w:t xml:space="preserve">Detailed steps for conducting the experiment, including equipment setup, procedures, and data collection methods.</w:t>
      </w:r>
    </w:p>
    <w:p>
      <w:pPr>
        <w:numPr>
          <w:ilvl w:val="0"/>
          <w:numId w:val="1002"/>
        </w:numPr>
        <w:pStyle w:val="Compact"/>
      </w:pPr>
      <w:r>
        <w:rPr>
          <w:bCs/>
          <w:b/>
        </w:rPr>
        <w:t xml:space="preserve">Risk Assessment:</w:t>
      </w:r>
      <w:r>
        <w:t xml:space="preserve"> </w:t>
      </w:r>
      <w:r>
        <w:t xml:space="preserve">Identification of potential hazards and mitigation strategies.</w:t>
      </w:r>
    </w:p>
    <w:p>
      <w:pPr>
        <w:numPr>
          <w:ilvl w:val="0"/>
          <w:numId w:val="1002"/>
        </w:numPr>
        <w:pStyle w:val="Compact"/>
      </w:pPr>
      <w:r>
        <w:rPr>
          <w:bCs/>
          <w:b/>
        </w:rPr>
        <w:t xml:space="preserve">Timeline:</w:t>
      </w:r>
      <w:r>
        <w:t xml:space="preserve"> </w:t>
      </w:r>
      <w:r>
        <w:t xml:space="preserve">A schedule for completing each phase of the experiment.</w:t>
      </w:r>
    </w:p>
    <w:p>
      <w:pPr>
        <w:pStyle w:val="FirstParagraph"/>
      </w:pPr>
      <w:r>
        <w:t xml:space="preserve">The experimental design must be reviewed and approved by the Lead Aerospace Engineer and the Safety Officer before proceeding.</w:t>
      </w:r>
    </w:p>
    <w:p>
      <w:pPr>
        <w:pStyle w:val="BodyText"/>
      </w:pPr>
      <w:r>
        <w:t xml:space="preserve">6. Safety Procedures</w:t>
      </w:r>
    </w:p>
    <w:p>
      <w:pPr>
        <w:pStyle w:val="BodyText"/>
      </w:pPr>
      <w:r>
        <w:t xml:space="preserve">Safety is the top priority in all aerospace engineering experiments. The following safety procedures must be strictly followed:</w:t>
      </w:r>
    </w:p>
    <w:p>
      <w:pPr>
        <w:numPr>
          <w:ilvl w:val="0"/>
          <w:numId w:val="1003"/>
        </w:numPr>
        <w:pStyle w:val="Compact"/>
      </w:pPr>
      <w:r>
        <w:t xml:space="preserve">All personnel must undergo safety training specific to the experiment.</w:t>
      </w:r>
    </w:p>
    <w:p>
      <w:pPr>
        <w:numPr>
          <w:ilvl w:val="0"/>
          <w:numId w:val="1003"/>
        </w:numPr>
        <w:pStyle w:val="Compact"/>
      </w:pPr>
      <w:r>
        <w:t xml:space="preserve">Personal protective equipment (PPE) must be worn at all times in designated areas.</w:t>
      </w:r>
    </w:p>
    <w:p>
      <w:pPr>
        <w:numPr>
          <w:ilvl w:val="0"/>
          <w:numId w:val="1003"/>
        </w:numPr>
        <w:pStyle w:val="Compact"/>
      </w:pPr>
      <w:r>
        <w:t xml:space="preserve">Emergency procedures must be clearly communicated and practiced regularly.</w:t>
      </w:r>
    </w:p>
    <w:p>
      <w:pPr>
        <w:numPr>
          <w:ilvl w:val="0"/>
          <w:numId w:val="1003"/>
        </w:numPr>
        <w:pStyle w:val="Compact"/>
      </w:pPr>
      <w:r>
        <w:t xml:space="preserve">Equipment must be inspected and maintained according to manufacturer guidelines.</w:t>
      </w:r>
    </w:p>
    <w:p>
      <w:pPr>
        <w:numPr>
          <w:ilvl w:val="0"/>
          <w:numId w:val="1003"/>
        </w:numPr>
        <w:pStyle w:val="Compact"/>
      </w:pPr>
      <w:r>
        <w:t xml:space="preserve">Any incidents or near-misses must be reported immediately to the Safety Officer.</w:t>
      </w:r>
    </w:p>
    <w:p>
      <w:pPr>
        <w:pStyle w:val="FirstParagraph"/>
      </w:pPr>
      <w:r>
        <w:t xml:space="preserve">In Australia Sydney, all experiments must comply with the Work Health and Safety Act 2011 and any additional local regulations.</w:t>
      </w:r>
    </w:p>
    <w:p>
      <w:pPr>
        <w:pStyle w:val="BodyText"/>
      </w:pPr>
      <w:r>
        <w:t xml:space="preserve">7. Data Collection and Analysis</w:t>
      </w:r>
    </w:p>
    <w:p>
      <w:pPr>
        <w:pStyle w:val="BodyText"/>
      </w:pPr>
      <w:r>
        <w:t xml:space="preserve">Accurate and reliable data collection is critical to the success of any experiment. The following guidelines must be followed:</w:t>
      </w:r>
    </w:p>
    <w:p>
      <w:pPr>
        <w:numPr>
          <w:ilvl w:val="0"/>
          <w:numId w:val="1004"/>
        </w:numPr>
        <w:pStyle w:val="Compact"/>
      </w:pPr>
      <w:r>
        <w:t xml:space="preserve">Use calibrated and validated instruments for data collection.</w:t>
      </w:r>
    </w:p>
    <w:p>
      <w:pPr>
        <w:numPr>
          <w:ilvl w:val="0"/>
          <w:numId w:val="1004"/>
        </w:numPr>
        <w:pStyle w:val="Compact"/>
      </w:pPr>
      <w:r>
        <w:t xml:space="preserve">Record all data in a standardized format, ensuring completeness and accuracy.</w:t>
      </w:r>
    </w:p>
    <w:p>
      <w:pPr>
        <w:numPr>
          <w:ilvl w:val="0"/>
          <w:numId w:val="1004"/>
        </w:numPr>
        <w:pStyle w:val="Compact"/>
      </w:pPr>
      <w:r>
        <w:t xml:space="preserve">Store data securely and back it up regularly.</w:t>
      </w:r>
    </w:p>
    <w:p>
      <w:pPr>
        <w:numPr>
          <w:ilvl w:val="0"/>
          <w:numId w:val="1004"/>
        </w:numPr>
        <w:pStyle w:val="Compact"/>
      </w:pPr>
      <w:r>
        <w:t xml:space="preserve">Analyze data using appropriate statistical methods.</w:t>
      </w:r>
    </w:p>
    <w:p>
      <w:pPr>
        <w:numPr>
          <w:ilvl w:val="0"/>
          <w:numId w:val="1004"/>
        </w:numPr>
        <w:pStyle w:val="Compact"/>
      </w:pPr>
      <w:r>
        <w:t xml:space="preserve">Document any anomalies or unexpected results for further investigation.</w:t>
      </w:r>
    </w:p>
    <w:p>
      <w:pPr>
        <w:pStyle w:val="FirstParagraph"/>
      </w:pPr>
      <w:r>
        <w:t xml:space="preserve">The Data Analyst is responsible for ensuring that all data is analyzed correctly and that the results are interpreted in the context of the experimental objectives.</w:t>
      </w:r>
    </w:p>
    <w:p>
      <w:pPr>
        <w:pStyle w:val="BodyText"/>
      </w:pPr>
      <w:r>
        <w:t xml:space="preserve">8. Reporting and Documentation</w:t>
      </w:r>
    </w:p>
    <w:p>
      <w:pPr>
        <w:pStyle w:val="BodyText"/>
      </w:pPr>
      <w:r>
        <w:t xml:space="preserve">Comprehensive documentation is essential for transparency and reproducibility. The following documents must be prepared:</w:t>
      </w:r>
    </w:p>
    <w:p>
      <w:pPr>
        <w:numPr>
          <w:ilvl w:val="0"/>
          <w:numId w:val="1005"/>
        </w:numPr>
        <w:pStyle w:val="Compact"/>
      </w:pPr>
      <w:r>
        <w:rPr>
          <w:bCs/>
          <w:b/>
        </w:rPr>
        <w:t xml:space="preserve">Experiment Plan:</w:t>
      </w:r>
      <w:r>
        <w:t xml:space="preserve"> </w:t>
      </w:r>
      <w:r>
        <w:t xml:space="preserve">A detailed description of the experimental design, objectives, and procedures.</w:t>
      </w:r>
    </w:p>
    <w:p>
      <w:pPr>
        <w:numPr>
          <w:ilvl w:val="0"/>
          <w:numId w:val="1005"/>
        </w:numPr>
        <w:pStyle w:val="Compact"/>
      </w:pPr>
      <w:r>
        <w:rPr>
          <w:bCs/>
          <w:b/>
        </w:rPr>
        <w:t xml:space="preserve">Safety Report:</w:t>
      </w:r>
      <w:r>
        <w:t xml:space="preserve"> </w:t>
      </w:r>
      <w:r>
        <w:t xml:space="preserve">A summary of the risk assessment and safety measures implemented.</w:t>
      </w:r>
    </w:p>
    <w:p>
      <w:pPr>
        <w:numPr>
          <w:ilvl w:val="0"/>
          <w:numId w:val="1005"/>
        </w:numPr>
        <w:pStyle w:val="Compact"/>
      </w:pPr>
      <w:r>
        <w:rPr>
          <w:bCs/>
          <w:b/>
        </w:rPr>
        <w:t xml:space="preserve">Data Log:</w:t>
      </w:r>
      <w:r>
        <w:t xml:space="preserve"> </w:t>
      </w:r>
      <w:r>
        <w:t xml:space="preserve">A record of all data collected during the experiment.</w:t>
      </w:r>
    </w:p>
    <w:p>
      <w:pPr>
        <w:numPr>
          <w:ilvl w:val="0"/>
          <w:numId w:val="1005"/>
        </w:numPr>
        <w:pStyle w:val="Compact"/>
      </w:pPr>
      <w:r>
        <w:rPr>
          <w:bCs/>
          <w:b/>
        </w:rPr>
        <w:t xml:space="preserve">Analysis Report:</w:t>
      </w:r>
      <w:r>
        <w:t xml:space="preserve"> </w:t>
      </w:r>
      <w:r>
        <w:t xml:space="preserve">A detailed analysis of the data, including statistical methods and results.</w:t>
      </w:r>
    </w:p>
    <w:p>
      <w:pPr>
        <w:numPr>
          <w:ilvl w:val="0"/>
          <w:numId w:val="1005"/>
        </w:numPr>
        <w:pStyle w:val="Compact"/>
      </w:pPr>
      <w:r>
        <w:rPr>
          <w:bCs/>
          <w:b/>
        </w:rPr>
        <w:t xml:space="preserve">Final Report:</w:t>
      </w:r>
      <w:r>
        <w:t xml:space="preserve"> </w:t>
      </w:r>
      <w:r>
        <w:t xml:space="preserve">A comprehensive summary of the experiment, including conclusions and recommendations.</w:t>
      </w:r>
    </w:p>
    <w:p>
      <w:pPr>
        <w:pStyle w:val="FirstParagraph"/>
      </w:pPr>
      <w:r>
        <w:t xml:space="preserve">All reports must be reviewed and approved by the Lead Aerospace Engineer before being submitted to stakeholders.</w:t>
      </w:r>
    </w:p>
    <w:p>
      <w:pPr>
        <w:pStyle w:val="BodyText"/>
      </w:pPr>
      <w:r>
        <w:t xml:space="preserve">9. Compliance and Ethics</w:t>
      </w:r>
    </w:p>
    <w:p>
      <w:pPr>
        <w:pStyle w:val="BodyText"/>
      </w:pPr>
      <w:r>
        <w:t xml:space="preserve">All experiments must comply with relevant ethical guidelines and regulatory requirements in Australia Sydney. This includes:</w:t>
      </w:r>
    </w:p>
    <w:p>
      <w:pPr>
        <w:numPr>
          <w:ilvl w:val="0"/>
          <w:numId w:val="1006"/>
        </w:numPr>
        <w:pStyle w:val="Compact"/>
      </w:pPr>
      <w:r>
        <w:t xml:space="preserve">Obtaining necessary permits and approvals from local authorities.</w:t>
      </w:r>
    </w:p>
    <w:p>
      <w:pPr>
        <w:numPr>
          <w:ilvl w:val="0"/>
          <w:numId w:val="1006"/>
        </w:numPr>
        <w:pStyle w:val="Compact"/>
      </w:pPr>
      <w:r>
        <w:t xml:space="preserve">Ensuring that experiments do not pose undue risk to the environment or public.</w:t>
      </w:r>
    </w:p>
    <w:p>
      <w:pPr>
        <w:numPr>
          <w:ilvl w:val="0"/>
          <w:numId w:val="1006"/>
        </w:numPr>
        <w:pStyle w:val="Compact"/>
      </w:pPr>
      <w:r>
        <w:t xml:space="preserve">Respecting intellectual property rights and confidentiality agreements.</w:t>
      </w:r>
    </w:p>
    <w:p>
      <w:pPr>
        <w:numPr>
          <w:ilvl w:val="0"/>
          <w:numId w:val="1006"/>
        </w:numPr>
        <w:pStyle w:val="Compact"/>
      </w:pPr>
      <w:r>
        <w:t xml:space="preserve">Adhering to professional codes of conduct for aerospace engineers.</w:t>
      </w:r>
    </w:p>
    <w:p>
      <w:pPr>
        <w:pStyle w:val="FirstParagraph"/>
      </w:pPr>
      <w:r>
        <w:t xml:space="preserve">10. Conclusion</w:t>
      </w:r>
    </w:p>
    <w:p>
      <w:pPr>
        <w:pStyle w:val="BodyText"/>
      </w:pPr>
      <w:r>
        <w:t xml:space="preserve">This Experiment Protocol provides a comprehensive framework for conducting aerospace engineering experiments in Australia Sydney. By following these guidelines, aerospace engineers can ensure that their work is safe, accurate, and compliant with all relevant standards and regulations. Continuous improvement and adaptation of this protocol are encouraged to reflect advancements in aerospace technology and changes in regulatory requirements.</w:t>
      </w:r>
    </w:p>
    <w:p>
      <w:pPr>
        <w:pStyle w:val="BodyText"/>
      </w:pPr>
      <w:r>
        <w:rPr>
          <w:bCs/>
          <w:b/>
        </w:rPr>
        <w:t xml:space="preserve">Document Control:</w:t>
      </w:r>
    </w:p>
    <w:p>
      <w:pPr>
        <w:pStyle w:val="BodyText"/>
      </w:pPr>
      <w:r>
        <w:t xml:space="preserve">Prepared by: [Name]</w:t>
      </w:r>
    </w:p>
    <w:p>
      <w:pPr>
        <w:pStyle w:val="BodyText"/>
      </w:pPr>
      <w:r>
        <w:t xml:space="preserve">Reviewed by: [Name]</w:t>
      </w:r>
    </w:p>
    <w:p>
      <w:pPr>
        <w:pStyle w:val="BodyText"/>
      </w:pPr>
      <w:r>
        <w:t xml:space="preserve">Approved by: [Name]</w:t>
      </w:r>
    </w:p>
    <w:p>
      <w:pPr>
        <w:pStyle w:val="BodyText"/>
      </w:pPr>
      <w:r>
        <w:t xml:space="preserve">Date of Approval: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Australia Sydney</dc:title>
  <dc:creator/>
  <dc:language>en</dc:language>
  <cp:keywords/>
  <dcterms:created xsi:type="dcterms:W3CDTF">2026-10-10T02:39:10Z</dcterms:created>
  <dcterms:modified xsi:type="dcterms:W3CDTF">2026-10-10T02:39:10Z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