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Validation</w:t>
      </w:r>
      <w:r>
        <w:t xml:space="preserve"> </w:t>
      </w:r>
      <w:r>
        <w:t xml:space="preserve">in</w:t>
      </w:r>
      <w:r>
        <w:t xml:space="preserve"> </w:t>
      </w:r>
      <w:r>
        <w:t xml:space="preserve">Brasília,</w:t>
      </w:r>
      <w:r>
        <w:t xml:space="preserve"> </w:t>
      </w:r>
      <w:r>
        <w:t xml:space="preserve">Brazil</w:t>
      </w:r>
    </w:p>
    <w:bookmarkStart w:id="30" w:name="X29a6ee2f3b56f29ca57700497ea4f4c7cf3fe78"/>
    <w:p>
      <w:pPr>
        <w:pStyle w:val="Heading1"/>
      </w:pPr>
      <w:r>
        <w:t xml:space="preserve">Experiment Protocol: High-Altitude Aerodynamic Stability Testing</w:t>
      </w:r>
    </w:p>
    <w:p>
      <w:pPr>
        <w:pStyle w:val="FirstParagraph"/>
      </w:pPr>
      <w:r>
        <w:rPr>
          <w:bCs/>
          <w:b/>
        </w:rPr>
        <w:t xml:space="preserve">Protocol ID:</w:t>
      </w:r>
      <w:r>
        <w:t xml:space="preserve"> </w:t>
      </w:r>
      <w:r>
        <w:t xml:space="preserve">BR-DF-AERO-2024-001</w:t>
      </w:r>
    </w:p>
    <w:p>
      <w:pPr>
        <w:pStyle w:val="BodyText"/>
      </w:pPr>
      <w:r>
        <w:rPr>
          <w:bCs/>
          <w:b/>
        </w:rPr>
        <w:t xml:space="preserve">Location:</w:t>
      </w:r>
      <w:r>
        <w:t xml:space="preserve"> </w:t>
      </w:r>
      <w:r>
        <w:t xml:space="preserve">Brasília, Brazil (Federal District)</w:t>
      </w:r>
    </w:p>
    <w:p>
      <w:pPr>
        <w:pStyle w:val="BodyText"/>
      </w:pPr>
      <w:r>
        <w:rPr>
          <w:bCs/>
          <w:b/>
        </w:rPr>
        <w:t xml:space="preserve">Lead Discipline:</w:t>
      </w:r>
      <w:r>
        <w:t xml:space="preserve"> </w:t>
      </w:r>
      <w:r>
        <w:t xml:space="preserve">Aerospace Engineering</w:t>
      </w:r>
    </w:p>
    <w:p>
      <w:pPr>
        <w:pStyle w:val="BodyText"/>
      </w:pPr>
      <w:r>
        <w:rPr>
          <w:bCs/>
          <w:b/>
        </w:rPr>
        <w:t xml:space="preserve">Date of Issue:</w:t>
      </w:r>
      <w:r>
        <w:t xml:space="preserve"> </w:t>
      </w:r>
      <w:r>
        <w:t xml:space="preserve">October 24, 2024</w:t>
      </w:r>
    </w:p>
    <w:p>
      <w:pPr>
        <w:pStyle w:val="BodyText"/>
      </w:pPr>
      <w:r>
        <w:rPr>
          <w:bCs/>
          <w:b/>
        </w:rPr>
        <w:t xml:space="preserve">Status:</w:t>
      </w:r>
      <w:r>
        <w:t xml:space="preserve"> </w:t>
      </w:r>
      <w:r>
        <w:t xml:space="preserve">Approved for Execution</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validation of a new composite winglet design intended for regional aircraft operating in tropical high-altitude environments. The primary objective is to assess the aerodynamic efficiency and structural integrity of the prototype under conditions simulating the specific atmospheric characteristics of the Brazilian Central Plateau.</w:t>
      </w:r>
    </w:p>
    <w:p>
      <w:pPr>
        <w:pStyle w:val="BodyText"/>
      </w:pPr>
      <w:r>
        <w:t xml:space="preserve">As an Aerospace Engineer, the lead investigator is responsible for ensuring that all testing parameters align with international aviation standards while accounting for the unique environmental variables present in Brasília. The capital city of Brazil, situated at an elevation of approximately 1,172 meters (3,845 feet) above sea level, presents a distinct testing environment. The lower air density compared to sea level significantly impacts lift generation and engine performance, making this location critical for validating aircraft performance in similar high-altitude tropical regions across South America.</w:t>
      </w:r>
    </w:p>
    <w:bookmarkEnd w:id="20"/>
    <w:bookmarkStart w:id="21" w:name="scope-and-regulatory-compliance"/>
    <w:p>
      <w:pPr>
        <w:pStyle w:val="Heading2"/>
      </w:pPr>
      <w:r>
        <w:t xml:space="preserve">2. Scope and Regulatory Compliance</w:t>
      </w:r>
    </w:p>
    <w:p>
      <w:pPr>
        <w:pStyle w:val="FirstParagraph"/>
      </w:pPr>
      <w:r>
        <w:t xml:space="preserve">This protocol applies to all personnel involved in the wind tunnel simulation and subsequent flight testing phases. The experiment must strictly adhere to the regulations set forth by the National Civil Aviation Agency (ANAC) of Brazil and the International Organization for Standardization (ISO) standards for aerospace testing.</w:t>
      </w:r>
    </w:p>
    <w:p>
      <w:pPr>
        <w:pStyle w:val="BodyText"/>
      </w:pPr>
      <w:r>
        <w:t xml:space="preserve">The scope includes:</w:t>
      </w:r>
    </w:p>
    <w:p>
      <w:pPr>
        <w:numPr>
          <w:ilvl w:val="0"/>
          <w:numId w:val="1001"/>
        </w:numPr>
        <w:pStyle w:val="Compact"/>
      </w:pPr>
      <w:r>
        <w:t xml:space="preserve">Pre-flight structural analysis of the composite materials.</w:t>
      </w:r>
    </w:p>
    <w:p>
      <w:pPr>
        <w:numPr>
          <w:ilvl w:val="0"/>
          <w:numId w:val="1001"/>
        </w:numPr>
        <w:pStyle w:val="Compact"/>
      </w:pPr>
      <w:r>
        <w:t xml:space="preserve">Aerodynamic testing in controlled wind tunnel environments located within the Federal District.</w:t>
      </w:r>
    </w:p>
    <w:p>
      <w:pPr>
        <w:numPr>
          <w:ilvl w:val="0"/>
          <w:numId w:val="1001"/>
        </w:numPr>
        <w:pStyle w:val="Compact"/>
      </w:pPr>
      <w:r>
        <w:t xml:space="preserve">Data acquisition regarding lift-to-drag ratios at varying angles of attack.</w:t>
      </w:r>
    </w:p>
    <w:p>
      <w:pPr>
        <w:numPr>
          <w:ilvl w:val="0"/>
          <w:numId w:val="1001"/>
        </w:numPr>
        <w:pStyle w:val="Compact"/>
      </w:pPr>
      <w:r>
        <w:t xml:space="preserve">Thermal stress testing to simulate the intense solar radiation typical of the Brasília climate.</w:t>
      </w:r>
    </w:p>
    <w:bookmarkEnd w:id="21"/>
    <w:bookmarkStart w:id="22" w:name="X98c0612b14005b21f37504e73fe70675d0ab217"/>
    <w:p>
      <w:pPr>
        <w:pStyle w:val="Heading2"/>
      </w:pPr>
      <w:r>
        <w:t xml:space="preserve">3. Environmental Parameters: The Brasília Context</w:t>
      </w:r>
    </w:p>
    <w:p>
      <w:pPr>
        <w:pStyle w:val="FirstParagraph"/>
      </w:pPr>
      <w:r>
        <w:t xml:space="preserve">The selection of Brasília as the testing site is not arbitrary. The Aerospace Engineer must account for the specific meteorological data of the region. The protocol mandates that all baseline calculations utilize the standard atmospheric pressure for Brasília, which is approximately 88.5 kPa, compared to the standard sea-level pressure of 101.3 kPa.</w:t>
      </w:r>
    </w:p>
    <w:p>
      <w:pPr>
        <w:pStyle w:val="BodyText"/>
      </w:pPr>
      <w:r>
        <w:t xml:space="preserve">Furthermore, the humidity levels and temperature fluctuations in the Federal District must be monitored. The dry season in Brasília can lead to rapid temperature drops at night, while the wet season introduces high humidity. These factors affect the density altitude, a critical variable for aerospace performance. The experiment will specifically measure how the winglet design performs during the transition between these seasonal extremes, ensuring the aircraft remains stable and efficient year-round in this specific geographic location.</w:t>
      </w:r>
    </w:p>
    <w:bookmarkEnd w:id="22"/>
    <w:bookmarkStart w:id="26" w:name="methodology-and-procedure"/>
    <w:p>
      <w:pPr>
        <w:pStyle w:val="Heading2"/>
      </w:pPr>
      <w:r>
        <w:t xml:space="preserve">4. Methodology and Procedure</w:t>
      </w:r>
    </w:p>
    <w:p>
      <w:pPr>
        <w:pStyle w:val="FirstParagraph"/>
      </w:pPr>
      <w:r>
        <w:t xml:space="preserve">The experiment will be conducted in three distinct phases, overseen by the lead Aerospace Engineer.</w:t>
      </w:r>
    </w:p>
    <w:bookmarkStart w:id="23" w:name="phase-1-static-structural-testing"/>
    <w:p>
      <w:pPr>
        <w:pStyle w:val="Heading3"/>
      </w:pPr>
      <w:r>
        <w:t xml:space="preserve">Phase 1: Static Structural Testing</w:t>
      </w:r>
    </w:p>
    <w:p>
      <w:pPr>
        <w:pStyle w:val="FirstParagraph"/>
      </w:pPr>
      <w:r>
        <w:t xml:space="preserve">Before any dynamic testing, the winglet prototype will undergo static load testing. This phase ensures that the composite materials can withstand the maximum load factors expected during flight. Sensors will be attached to the root and tip of the winglet to measure strain and deflection. The testing rig will simulate loads equivalent to 1.5 times the maximum expected operational load, a standard safety margin in aerospace engineering.</w:t>
      </w:r>
    </w:p>
    <w:bookmarkEnd w:id="23"/>
    <w:bookmarkStart w:id="24" w:name="phase-2-wind-tunnel-simulation"/>
    <w:p>
      <w:pPr>
        <w:pStyle w:val="Heading3"/>
      </w:pPr>
      <w:r>
        <w:t xml:space="preserve">Phase 2: Wind Tunnel Simulation</w:t>
      </w:r>
    </w:p>
    <w:p>
      <w:pPr>
        <w:pStyle w:val="FirstParagraph"/>
      </w:pPr>
      <w:r>
        <w:t xml:space="preserve">Using the advanced wind tunnel facilities available in the Brasília metropolitan area, the prototype will be subjected to airflow speeds ranging from 100 km/h to 600 km/h. The Aerospace Engineer will adjust the angle of attack from -5 degrees to +20 degrees in increments of 2 degrees. Data loggers will record pressure distribution across the winglet surface. Special attention will be paid to vortex generation, as efficient vortex control is crucial for reducing induced drag in high-altitude flight.</w:t>
      </w:r>
    </w:p>
    <w:bookmarkEnd w:id="24"/>
    <w:bookmarkStart w:id="25" w:name="phase-3-in-situ-flight-validation"/>
    <w:p>
      <w:pPr>
        <w:pStyle w:val="Heading3"/>
      </w:pPr>
      <w:r>
        <w:t xml:space="preserve">Phase 3: In-Situ Flight Validation</w:t>
      </w:r>
    </w:p>
    <w:p>
      <w:pPr>
        <w:pStyle w:val="FirstParagraph"/>
      </w:pPr>
      <w:r>
        <w:t xml:space="preserve">Following successful wind tunnel results, the winglet will be installed on a test aircraft. A series of flights will be conducted in the controlled airspace surrounding Brasília International Airport (SBBS). The flight profile will include takeoff, climb, cruise at 15,000 feet, and landing. The Aerospace Engineer will monitor real-time telemetry data, comparing the performance metrics against the baseline data collected from the standard wing configuration. The focus will be on fuel efficiency gains and handling characteristics during crosswind landings, which are common in the region.</w:t>
      </w:r>
    </w:p>
    <w:bookmarkEnd w:id="25"/>
    <w:bookmarkEnd w:id="26"/>
    <w:bookmarkStart w:id="27" w:name="data-analysis-and-reporting"/>
    <w:p>
      <w:pPr>
        <w:pStyle w:val="Heading2"/>
      </w:pPr>
      <w:r>
        <w:t xml:space="preserve">5. Data Analysis and Reporting</w:t>
      </w:r>
    </w:p>
    <w:p>
      <w:pPr>
        <w:pStyle w:val="FirstParagraph"/>
      </w:pPr>
      <w:r>
        <w:t xml:space="preserve">All data collected during the experiment will be analyzed using specialized aerospace software. The Aerospace Engineer is required to produce a comprehensive report detailing the findings. This report must include:</w:t>
      </w:r>
    </w:p>
    <w:p>
      <w:pPr>
        <w:numPr>
          <w:ilvl w:val="0"/>
          <w:numId w:val="1002"/>
        </w:numPr>
        <w:pStyle w:val="Compact"/>
      </w:pPr>
      <w:r>
        <w:t xml:space="preserve">Statistical analysis of lift and drag coefficients.</w:t>
      </w:r>
    </w:p>
    <w:p>
      <w:pPr>
        <w:numPr>
          <w:ilvl w:val="0"/>
          <w:numId w:val="1002"/>
        </w:numPr>
        <w:pStyle w:val="Compact"/>
      </w:pPr>
      <w:r>
        <w:t xml:space="preserve">Comparison of results against theoretical models.</w:t>
      </w:r>
    </w:p>
    <w:p>
      <w:pPr>
        <w:numPr>
          <w:ilvl w:val="0"/>
          <w:numId w:val="1002"/>
        </w:numPr>
        <w:pStyle w:val="Compact"/>
      </w:pPr>
      <w:r>
        <w:t xml:space="preserve">Assessment of structural fatigue after repeated stress cycles.</w:t>
      </w:r>
    </w:p>
    <w:p>
      <w:pPr>
        <w:numPr>
          <w:ilvl w:val="0"/>
          <w:numId w:val="1002"/>
        </w:numPr>
        <w:pStyle w:val="Compact"/>
      </w:pPr>
      <w:r>
        <w:t xml:space="preserve">Recommendations for design modifications based on the Brasília environmental data.</w:t>
      </w:r>
    </w:p>
    <w:p>
      <w:pPr>
        <w:pStyle w:val="FirstParagraph"/>
      </w:pPr>
      <w:r>
        <w:t xml:space="preserve">The report will serve as the primary document for regulatory approval by ANAC, demonstrating that the new design meets all safety and performance requirements for operation in Brazil and similar environments globally.</w:t>
      </w:r>
    </w:p>
    <w:bookmarkEnd w:id="27"/>
    <w:bookmarkStart w:id="28" w:name="safety-and-risk-management"/>
    <w:p>
      <w:pPr>
        <w:pStyle w:val="Heading2"/>
      </w:pPr>
      <w:r>
        <w:t xml:space="preserve">6. Safety and Risk Management</w:t>
      </w:r>
    </w:p>
    <w:p>
      <w:pPr>
        <w:pStyle w:val="FirstParagraph"/>
      </w:pPr>
      <w:r>
        <w:t xml:space="preserve">Safety is paramount in this experiment. All personnel must wear appropriate personal protective equipment (PPE) during testing phases. In the event of a structural failure during wind tunnel testing, the facility's emergency shutdown protocols will be immediately activated. For flight testing, a chase plane will accompany the test aircraft to visually monitor the winglet's integrity. The Aerospace Engineer has the authority to abort any phase of the experiment if safety thresholds are exceeded.</w:t>
      </w:r>
    </w:p>
    <w:bookmarkEnd w:id="28"/>
    <w:bookmarkStart w:id="29" w:name="conclusion"/>
    <w:p>
      <w:pPr>
        <w:pStyle w:val="Heading2"/>
      </w:pPr>
      <w:r>
        <w:t xml:space="preserve">7. Conclusion</w:t>
      </w:r>
    </w:p>
    <w:p>
      <w:pPr>
        <w:pStyle w:val="FirstParagraph"/>
      </w:pPr>
      <w:r>
        <w:t xml:space="preserve">This Experiment Protocol provides a structured approach to validating aerospace innovations in the unique environment of Brasília, Brazil. By leveraging the high-altitude conditions of the Federal District, the Aerospace Engineer can ensure that the resulting designs are robust, efficient, and safe for operation in challenging tropical climates. The successful completion of this protocol will contribute significantly to the advancement of aerospace technology in Brazil and reinforce the country's position as a leader in aviation engineering.</w:t>
      </w:r>
    </w:p>
    <w:p>
      <w:pPr>
        <w:pStyle w:val="BodyText"/>
      </w:pPr>
      <w:r>
        <w:rPr>
          <w:bCs/>
          <w:b/>
        </w:rPr>
        <w:t xml:space="preserve">Lead Aerospace Engineer</w:t>
      </w:r>
      <w:r>
        <w:br/>
      </w:r>
      <w:r>
        <w:t xml:space="preserve">Signature: ______________________</w:t>
      </w:r>
    </w:p>
    <w:p>
      <w:pPr>
        <w:pStyle w:val="BodyText"/>
      </w:pPr>
      <w:r>
        <w:rPr>
          <w:bCs/>
          <w:b/>
        </w:rPr>
        <w:t xml:space="preserve">Project Manager</w:t>
      </w:r>
      <w:r>
        <w:br/>
      </w:r>
      <w:r>
        <w:t xml:space="preserve">Signature: ______________________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Validation in Brasília, Brazil</dc:title>
  <dc:creator/>
  <dc:language>en</dc:language>
  <cp:keywords/>
  <dcterms:created xsi:type="dcterms:W3CDTF">2026-10-10T04:01:29Z</dcterms:created>
  <dcterms:modified xsi:type="dcterms:W3CDTF">2026-10-10T04:01:29Z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