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High-Fidelity Aerodynamic Testing of Hypersonic Vehicle Components under Mediterranean Coastal Conditions</w:t>
      </w:r>
    </w:p>
    <w:p>
      <w:pPr>
        <w:pStyle w:val="BodyText"/>
      </w:pPr>
      <w:r>
        <w:rPr>
          <w:bCs/>
          <w:b/>
        </w:rPr>
        <w:t xml:space="preserve">Location:</w:t>
      </w:r>
      <w:r>
        <w:t xml:space="preserve"> </w:t>
      </w:r>
      <w:r>
        <w:t xml:space="preserve">Egypt Alexandria, National Research Center (NRC) or Alexandria University Engineering Faculty</w:t>
      </w:r>
    </w:p>
    <w:p>
      <w:pPr>
        <w:pStyle w:val="BodyText"/>
      </w:pPr>
      <w:r>
        <w:rPr>
          <w:bCs/>
          <w:b/>
        </w:rPr>
        <w:t xml:space="preserve">Lead Discipline:</w:t>
      </w:r>
      <w:r>
        <w:t xml:space="preserve"> </w:t>
      </w:r>
      <w:r>
        <w:t xml:space="preserve">Aerospace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rigorous procedures required for the evaluation of advanced composite materials intended for hypersonic vehicle leading edges. The primary objective is to assess thermal stability and structural integrity under simulated high-velocity airflow conditions. This experiment is specifically tailored for the operational environment of Egypt Alexandria, leveraging the region's unique atmospheric data and specialized testing facilities available within the city's academic and research institutions.</w:t>
      </w:r>
    </w:p>
    <w:p>
      <w:pPr>
        <w:pStyle w:val="BodyText"/>
      </w:pPr>
      <w:r>
        <w:t xml:space="preserve">The Aerospace Engineer leading this project must ensure that all testing parameters align with international aerospace standards while accounting for local environmental variables specific to the Alexandria coastline, such as high humidity and salt aerosol presence, which may influence material degradation rates during long-duration exposure tests.</w:t>
      </w:r>
    </w:p>
    <w:p>
      <w:pPr>
        <w:pStyle w:val="BodyText"/>
      </w:pPr>
      <w:r>
        <w:t xml:space="preserve">2. Scope and Applicability</w:t>
      </w:r>
    </w:p>
    <w:p>
      <w:pPr>
        <w:pStyle w:val="BodyText"/>
      </w:pPr>
      <w:r>
        <w:t xml:space="preserve">This protocol applies to all personnel involved in the experimental phase, including the lead Aerospace Engineer, research assistants, and technical support staff operating within the designated laboratory in Egypt Alexandria. The scope encompasses the preparation of test specimens, calibration of wind tunnel equipment, execution of thermal stress tests, and the subsequent analysis of data.</w:t>
      </w:r>
    </w:p>
    <w:p>
      <w:pPr>
        <w:pStyle w:val="BodyText"/>
      </w:pPr>
      <w:r>
        <w:t xml:space="preserve">The experiment is designed to validate computational fluid dynamics (CFD) models against physical data. Given the strategic importance of aerospace development in the region, this protocol ensures that the data collected in Egypt Alexandria is of sufficient quality to contribute to broader national and international aerospace engineering initiatives.</w:t>
      </w:r>
    </w:p>
    <w:p>
      <w:pPr>
        <w:pStyle w:val="BodyText"/>
      </w:pPr>
      <w:r>
        <w:t xml:space="preserve">3. Roles and Responsibilities</w:t>
      </w:r>
    </w:p>
    <w:p>
      <w:pPr>
        <w:pStyle w:val="BodyText"/>
      </w:pPr>
      <w:r>
        <w:rPr>
          <w:bCs/>
          <w:b/>
        </w:rPr>
        <w:t xml:space="preserve">Lead Aerospace Engineer:</w:t>
      </w:r>
      <w:r>
        <w:t xml:space="preserve"> </w:t>
      </w:r>
      <w:r>
        <w:t xml:space="preserve">Responsible for the overall design of the experiment, interpretation of results, and ensuring compliance with safety regulations. The Aerospace Engineer must verify that all equipment is calibrated according to ISO standards and that the experimental setup accurately reflects the intended flight conditions.</w:t>
      </w:r>
    </w:p>
    <w:p>
      <w:pPr>
        <w:pStyle w:val="BodyText"/>
      </w:pPr>
      <w:r>
        <w:rPr>
          <w:bCs/>
          <w:b/>
        </w:rPr>
        <w:t xml:space="preserve">Technical Staff:</w:t>
      </w:r>
      <w:r>
        <w:t xml:space="preserve"> </w:t>
      </w:r>
      <w:r>
        <w:t xml:space="preserve">Responsible for the physical setup of the wind tunnel, installation of sensors, and monitoring of real-time data during the experiment.</w:t>
      </w:r>
    </w:p>
    <w:p>
      <w:pPr>
        <w:pStyle w:val="BodyText"/>
      </w:pPr>
      <w:r>
        <w:rPr>
          <w:bCs/>
          <w:b/>
        </w:rPr>
        <w:t xml:space="preserve">Safety Officer:</w:t>
      </w:r>
      <w:r>
        <w:t xml:space="preserve"> </w:t>
      </w:r>
      <w:r>
        <w:t xml:space="preserve">Ensures that all safety protocols are followed, particularly regarding high-pressure systems and thermal hazards inherent in hypersonic testing.</w:t>
      </w:r>
    </w:p>
    <w:p>
      <w:pPr>
        <w:pStyle w:val="BodyText"/>
      </w:pPr>
      <w:r>
        <w:t xml:space="preserve">4. Experimental Setup and Environment</w:t>
      </w:r>
    </w:p>
    <w:p>
      <w:pPr>
        <w:pStyle w:val="BodyText"/>
      </w:pPr>
      <w:r>
        <w:t xml:space="preserve">The experiment will be conducted in a controlled environment within a wind tunnel facility in Egypt Alexandria. The facility must be equipped with a subsonic or supersonic wind tunnel capable of generating Mach numbers relevant to the test objectives.</w:t>
      </w:r>
    </w:p>
    <w:p>
      <w:pPr>
        <w:pStyle w:val="BodyText"/>
      </w:pPr>
      <w:r>
        <w:rPr>
          <w:bCs/>
          <w:b/>
        </w:rPr>
        <w:t xml:space="preserve">Environmental Controls:</w:t>
      </w:r>
    </w:p>
    <w:p>
      <w:pPr>
        <w:numPr>
          <w:ilvl w:val="0"/>
          <w:numId w:val="1001"/>
        </w:numPr>
        <w:pStyle w:val="Compact"/>
      </w:pPr>
      <w:r>
        <w:rPr>
          <w:bCs/>
          <w:b/>
        </w:rPr>
        <w:t xml:space="preserve">Temperature:</w:t>
      </w:r>
      <w:r>
        <w:t xml:space="preserve"> </w:t>
      </w:r>
      <w:r>
        <w:t xml:space="preserve">The ambient temperature must be maintained at 25°C ± 2°C to ensure consistency with standard testing conditions, despite the external Mediterranean climate.</w:t>
      </w:r>
    </w:p>
    <w:p>
      <w:pPr>
        <w:numPr>
          <w:ilvl w:val="0"/>
          <w:numId w:val="1001"/>
        </w:numPr>
        <w:pStyle w:val="Compact"/>
      </w:pPr>
      <w:r>
        <w:rPr>
          <w:bCs/>
          <w:b/>
        </w:rPr>
        <w:t xml:space="preserve">Humidity:</w:t>
      </w:r>
      <w:r>
        <w:t xml:space="preserve"> </w:t>
      </w:r>
      <w:r>
        <w:t xml:space="preserve">Relative humidity must be controlled at 40% ± 5%. This is critical in Egypt Alexandria, where coastal humidity can fluctuate significantly and affect the moisture absorption of composite materials.</w:t>
      </w:r>
    </w:p>
    <w:p>
      <w:pPr>
        <w:numPr>
          <w:ilvl w:val="0"/>
          <w:numId w:val="1001"/>
        </w:numPr>
        <w:pStyle w:val="Compact"/>
      </w:pPr>
      <w:r>
        <w:rPr>
          <w:bCs/>
          <w:b/>
        </w:rPr>
        <w:t xml:space="preserve">Atmospheric Pressure:</w:t>
      </w:r>
      <w:r>
        <w:t xml:space="preserve"> </w:t>
      </w:r>
      <w:r>
        <w:t xml:space="preserve">Standard sea-level pressure conditions will be simulated, consistent with the geographic elevation of Alexandria.</w:t>
      </w:r>
    </w:p>
    <w:p>
      <w:pPr>
        <w:pStyle w:val="FirstParagraph"/>
      </w:pPr>
      <w:r>
        <w:t xml:space="preserve">5. Materials and Equipment</w:t>
      </w:r>
    </w:p>
    <w:p>
      <w:pPr>
        <w:pStyle w:val="BodyText"/>
      </w:pPr>
      <w:r>
        <w:rPr>
          <w:bCs/>
          <w:b/>
        </w:rPr>
        <w:t xml:space="preserve">Test Specimens:</w:t>
      </w:r>
      <w:r>
        <w:t xml:space="preserve"> </w:t>
      </w:r>
      <w:r>
        <w:t xml:space="preserve">Carbon-carbon composite panels designed for hypersonic leading edges. Each specimen must be inspected for defects prior to testing.</w:t>
      </w:r>
    </w:p>
    <w:p>
      <w:pPr>
        <w:pStyle w:val="BodyText"/>
      </w:pPr>
      <w:r>
        <w:rPr>
          <w:bCs/>
          <w:b/>
        </w:rPr>
        <w:t xml:space="preserve">Equipment:</w:t>
      </w:r>
    </w:p>
    <w:p>
      <w:pPr>
        <w:numPr>
          <w:ilvl w:val="0"/>
          <w:numId w:val="1002"/>
        </w:numPr>
        <w:pStyle w:val="Compact"/>
      </w:pPr>
      <w:r>
        <w:t xml:space="preserve">Wind Tunnel with variable speed control.</w:t>
      </w:r>
    </w:p>
    <w:p>
      <w:pPr>
        <w:numPr>
          <w:ilvl w:val="0"/>
          <w:numId w:val="1002"/>
        </w:numPr>
        <w:pStyle w:val="Compact"/>
      </w:pPr>
      <w:r>
        <w:t xml:space="preserve">High-speed cameras for flow visualization.</w:t>
      </w:r>
    </w:p>
    <w:p>
      <w:pPr>
        <w:numPr>
          <w:ilvl w:val="0"/>
          <w:numId w:val="1002"/>
        </w:numPr>
        <w:pStyle w:val="Compact"/>
      </w:pPr>
      <w:r>
        <w:t xml:space="preserve">Thermocouples and infrared cameras for thermal mapping.</w:t>
      </w:r>
    </w:p>
    <w:p>
      <w:pPr>
        <w:numPr>
          <w:ilvl w:val="0"/>
          <w:numId w:val="1002"/>
        </w:numPr>
        <w:pStyle w:val="Compact"/>
      </w:pPr>
      <w:r>
        <w:t xml:space="preserve">Strain gauges for structural deformation measurement.</w:t>
      </w:r>
    </w:p>
    <w:p>
      <w:pPr>
        <w:numPr>
          <w:ilvl w:val="0"/>
          <w:numId w:val="1002"/>
        </w:numPr>
        <w:pStyle w:val="Compact"/>
      </w:pPr>
      <w:r>
        <w:t xml:space="preserve">Data acquisition system with real-time monitoring capabilities.</w:t>
      </w:r>
    </w:p>
    <w:p>
      <w:pPr>
        <w:pStyle w:val="FirstParagraph"/>
      </w:pPr>
      <w:r>
        <w:t xml:space="preserve">6. Procedure</w:t>
      </w:r>
    </w:p>
    <w:p>
      <w:pPr>
        <w:pStyle w:val="BodyText"/>
      </w:pPr>
      <w:r>
        <w:rPr>
          <w:bCs/>
          <w:b/>
        </w:rPr>
        <w:t xml:space="preserve">Step 1: Preparation</w:t>
      </w:r>
      <w:r>
        <w:br/>
      </w:r>
      <w:r>
        <w:t xml:space="preserve">The Aerospace Engineer must oversee the cleaning and preparation of test specimens. Any surface contaminants must be removed to ensure accurate aerodynamic performance. Specimens are then mounted in the wind tunnel test section.</w:t>
      </w:r>
    </w:p>
    <w:p>
      <w:pPr>
        <w:pStyle w:val="BodyText"/>
      </w:pPr>
      <w:r>
        <w:rPr>
          <w:bCs/>
          <w:b/>
        </w:rPr>
        <w:t xml:space="preserve">Step 2: Calibration</w:t>
      </w:r>
      <w:r>
        <w:br/>
      </w:r>
      <w:r>
        <w:t xml:space="preserve">All sensors, including thermocouples and strain gauges, must be calibrated. The wind tunnel flow must be verified for uniformity and stability.</w:t>
      </w:r>
    </w:p>
    <w:p>
      <w:pPr>
        <w:pStyle w:val="BodyText"/>
      </w:pPr>
      <w:r>
        <w:rPr>
          <w:bCs/>
          <w:b/>
        </w:rPr>
        <w:t xml:space="preserve">Step 3: Baseline Testing</w:t>
      </w:r>
      <w:r>
        <w:br/>
      </w:r>
      <w:r>
        <w:t xml:space="preserve">Conduct initial tests at low Mach numbers to establish baseline data for structural response and thermal behavior.</w:t>
      </w:r>
    </w:p>
    <w:p>
      <w:pPr>
        <w:pStyle w:val="BodyText"/>
      </w:pPr>
      <w:r>
        <w:rPr>
          <w:bCs/>
          <w:b/>
        </w:rPr>
        <w:t xml:space="preserve">Step 4: Hypersonic Simulation</w:t>
      </w:r>
      <w:r>
        <w:br/>
      </w:r>
      <w:r>
        <w:t xml:space="preserve">Gradually increase the Mach number to the target hypersonic range. Monitor temperature and structural integrity continuously. The Aerospace Engineer must be prepared to halt the experiment if critical thresholds are exceeded.</w:t>
      </w:r>
    </w:p>
    <w:p>
      <w:pPr>
        <w:pStyle w:val="BodyText"/>
      </w:pPr>
      <w:r>
        <w:rPr>
          <w:bCs/>
          <w:b/>
        </w:rPr>
        <w:t xml:space="preserve">Step 5: Data Collection</w:t>
      </w:r>
      <w:r>
        <w:br/>
      </w:r>
      <w:r>
        <w:t xml:space="preserve">Record all data, including video footage, thermal images, and sensor readings. Ensure data is backed up immediately to prevent loss.</w:t>
      </w:r>
    </w:p>
    <w:p>
      <w:pPr>
        <w:pStyle w:val="BodyText"/>
      </w:pPr>
      <w:r>
        <w:rPr>
          <w:bCs/>
          <w:b/>
        </w:rPr>
        <w:t xml:space="preserve">Step 6: Post-Test Analysis</w:t>
      </w:r>
      <w:r>
        <w:br/>
      </w:r>
      <w:r>
        <w:t xml:space="preserve">Remove specimens and inspect for damage. Compare physical results with CFD predictions.</w:t>
      </w:r>
    </w:p>
    <w:p>
      <w:pPr>
        <w:pStyle w:val="BodyText"/>
      </w:pPr>
      <w:r>
        <w:t xml:space="preserve">7. Safety Considerations</w:t>
      </w:r>
    </w:p>
    <w:p>
      <w:pPr>
        <w:pStyle w:val="BodyText"/>
      </w:pPr>
      <w:r>
        <w:t xml:space="preserve">Safety is paramount in this experiment. The Aerospace Engineer must ensure that all personnel are trained in emergency procedures. High-pressure air systems and high temperatures pose significant risks. Personal protective equipment (PPE) must be worn at all times in the testing area. In the event of an emergency, the facility's emergency shutdown system must be activated immediately.</w:t>
      </w:r>
    </w:p>
    <w:p>
      <w:pPr>
        <w:pStyle w:val="BodyText"/>
      </w:pPr>
      <w:r>
        <w:t xml:space="preserve">8. Data Analysis and Reporting</w:t>
      </w:r>
    </w:p>
    <w:p>
      <w:pPr>
        <w:pStyle w:val="BodyText"/>
      </w:pPr>
      <w:r>
        <w:t xml:space="preserve">The Aerospace Engineer is responsible for analyzing the collected data. The analysis must include a comparison of experimental results with theoretical models. Any discrepancies must be investigated and documented. The final report must be submitted to the relevant authorities in Egypt Alexandria and include recommendations for future testing.</w:t>
      </w:r>
    </w:p>
    <w:p>
      <w:pPr>
        <w:pStyle w:val="BodyText"/>
      </w:pPr>
      <w:r>
        <w:t xml:space="preserve">9. Conclusion</w:t>
      </w:r>
    </w:p>
    <w:p>
      <w:pPr>
        <w:pStyle w:val="BodyText"/>
      </w:pPr>
      <w:r>
        <w:t xml:space="preserve">This Experiment Protocol provides a comprehensive framework for conducting high-fidelity aerodynamic testing in Egypt Alexandria. By adhering to these procedures, the Aerospace Engineer ensures that the experiment is conducted safely, efficiently, and with scientific rigor. The results of this experiment will contribute valuable insights into the performance of advanced materials in hypersonic flight conditions, supporting the advancement of aerospace engineering in the region.</w:t>
      </w:r>
    </w:p>
    <w:p>
      <w:pPr>
        <w:pStyle w:val="BodyText"/>
      </w:pPr>
      <w:r>
        <w:rPr>
          <w:bCs/>
          <w:b/>
        </w:rPr>
        <w:t xml:space="preserve">Lead Aerospace Engineer Signature:</w:t>
      </w:r>
    </w:p>
    <w:p>
      <w:pPr>
        <w:pStyle w:val="BodyText"/>
      </w:pPr>
      <w:r>
        <w:t xml:space="preserve">__________________________</w:t>
      </w:r>
    </w:p>
    <w:p>
      <w:pPr>
        <w:pStyle w:val="BodyText"/>
      </w:pPr>
      <w:r>
        <w:t xml:space="preserve">Date: ____________________</w:t>
      </w:r>
    </w:p>
    <w:p>
      <w:pPr>
        <w:pStyle w:val="BodyText"/>
      </w:pPr>
      <w:r>
        <w:rPr>
          <w:bCs/>
          <w:b/>
        </w:rPr>
        <w:t xml:space="preserve">Safety Officer Signature: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Egypt Alexandria</dc:title>
  <dc:creator/>
  <dc:language>en</dc:language>
  <cp:keywords/>
  <dcterms:created xsi:type="dcterms:W3CDTF">2026-10-10T02:29:53Z</dcterms:created>
  <dcterms:modified xsi:type="dcterms:W3CDTF">2026-10-10T02:29:53Z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