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Casablanca,</w:t>
      </w:r>
      <w:r>
        <w:t xml:space="preserve"> </w:t>
      </w:r>
      <w:r>
        <w:t xml:space="preserve">Morocco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Aerodynamic Performance Analysis of Composite Wing Structures Under High-Humidity Conditions</w:t>
      </w:r>
    </w:p>
    <w:p>
      <w:pPr>
        <w:pStyle w:val="BodyText"/>
      </w:pPr>
      <w:r>
        <w:rPr>
          <w:bCs/>
          <w:b/>
        </w:rPr>
        <w:t xml:space="preserve">Location:</w:t>
      </w:r>
      <w:r>
        <w:t xml:space="preserve"> </w:t>
      </w:r>
      <w:r>
        <w:t xml:space="preserve">Casablanca, Morocco</w:t>
      </w:r>
    </w:p>
    <w:p>
      <w:pPr>
        <w:pStyle w:val="BodyText"/>
      </w:pPr>
      <w:r>
        <w:rPr>
          <w:bCs/>
          <w:b/>
        </w:rPr>
        <w:t xml:space="preserve">Lead Investigator:</w:t>
      </w:r>
      <w:r>
        <w:t xml:space="preserve"> </w:t>
      </w:r>
      <w:r>
        <w:t xml:space="preserve">Senior Aerospace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AE-CASA-2023-001</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conducting aerodynamic testing on advanced composite wing structures. The primary objective is to evaluate the structural integrity and aerodynamic efficiency of these components under environmental conditions specific to the Casablanca region. As an Aerospace Engineer operating within the growing aviation sector of Morocco, it is critical to understand how local climatic factors—such as high humidity and coastal salt exposure—affect material performance. This study aims to provide data that will support the development of more resilient aircraft components tailored for North African operational environments.</w:t>
      </w:r>
    </w:p>
    <w:bookmarkEnd w:id="21"/>
    <w:bookmarkStart w:id="22" w:name="scope-and-context"/>
    <w:p>
      <w:pPr>
        <w:pStyle w:val="Heading2"/>
      </w:pPr>
      <w:r>
        <w:t xml:space="preserve">2. Scope and Context</w:t>
      </w:r>
    </w:p>
    <w:p>
      <w:pPr>
        <w:pStyle w:val="FirstParagraph"/>
      </w:pPr>
      <w:r>
        <w:t xml:space="preserve">The scope of this experiment is limited to the testing of three prototype wing sections made from carbon-fiber-reinforced polymer (CFRP). The tests will be conducted at a designated aerospace research facility in Casablanca, Morocco. The context of this research is significant due to the increasing role of Casablanca as a hub for aerospace manufacturing and maintenance in Africa. By focusing on local environmental conditions, this protocol ensures that the findings are directly applicable to aircraft operating in and around Morocco, enhancing safety and performance standards.</w:t>
      </w:r>
    </w:p>
    <w:bookmarkEnd w:id="22"/>
    <w:bookmarkStart w:id="26" w:name="methodology"/>
    <w:p>
      <w:pPr>
        <w:pStyle w:val="Heading2"/>
      </w:pPr>
      <w:r>
        <w:t xml:space="preserve">3. Methodology</w:t>
      </w:r>
    </w:p>
    <w:bookmarkStart w:id="23" w:name="sample-preparation"/>
    <w:p>
      <w:pPr>
        <w:pStyle w:val="Heading3"/>
      </w:pPr>
      <w:r>
        <w:t xml:space="preserve">3.1. Sample Preparation</w:t>
      </w:r>
    </w:p>
    <w:p>
      <w:pPr>
        <w:pStyle w:val="FirstParagraph"/>
      </w:pPr>
      <w:r>
        <w:t xml:space="preserve">Each wing section will be manufactured according to ISO 9001 standards. The samples will be subjected to initial quality checks, including visual inspection and ultrasonic testing, to ensure there are no manufacturing defects. The dimensions of each wing section will be precisely measured and recorded.</w:t>
      </w:r>
    </w:p>
    <w:bookmarkEnd w:id="23"/>
    <w:bookmarkStart w:id="24" w:name="environmental-conditioning"/>
    <w:p>
      <w:pPr>
        <w:pStyle w:val="Heading3"/>
      </w:pPr>
      <w:r>
        <w:t xml:space="preserve">3.2. Environmental Conditioning</w:t>
      </w:r>
    </w:p>
    <w:p>
      <w:pPr>
        <w:pStyle w:val="FirstParagraph"/>
      </w:pPr>
      <w:r>
        <w:t xml:space="preserve">To simulate the conditions in Casablanca, the samples will be exposed to a controlled environment chamber. The chamber will be set to maintain a temperature of 30°C and a relative humidity of 80%, reflecting the typical coastal climate of Morocco. The samples will remain in this environment for 72 hours prior to testing.</w:t>
      </w:r>
    </w:p>
    <w:bookmarkEnd w:id="24"/>
    <w:bookmarkStart w:id="25" w:name="aerodynamic-testing"/>
    <w:p>
      <w:pPr>
        <w:pStyle w:val="Heading3"/>
      </w:pPr>
      <w:r>
        <w:t xml:space="preserve">3.3. Aerodynamic Testing</w:t>
      </w:r>
    </w:p>
    <w:p>
      <w:pPr>
        <w:pStyle w:val="FirstParagraph"/>
      </w:pPr>
      <w:r>
        <w:t xml:space="preserve">The conditioned samples will be placed in a wind tunnel capable of simulating airflow speeds up to 200 km/h. The wind tunnel will be calibrated to ensure accurate data collection. Sensors will be attached to the wing sections to measure lift, drag, and structural deformation during testing. The tests will be conducted in three phases, each increasing the airflow speed by 50 km/h.</w:t>
      </w:r>
    </w:p>
    <w:bookmarkEnd w:id="25"/>
    <w:bookmarkEnd w:id="26"/>
    <w:bookmarkStart w:id="27" w:name="data-collection-and-analysis"/>
    <w:p>
      <w:pPr>
        <w:pStyle w:val="Heading2"/>
      </w:pPr>
      <w:r>
        <w:t xml:space="preserve">4. Data Collection and Analysis</w:t>
      </w:r>
    </w:p>
    <w:p>
      <w:pPr>
        <w:pStyle w:val="FirstParagraph"/>
      </w:pPr>
      <w:r>
        <w:t xml:space="preserve">Data will be collected continuously during the aerodynamic testing phases. Key parameters include lift coefficient, drag coefficient, and strain measurements. The data will be analyzed using specialized aerospace engineering software to identify any anomalies or performance issues. Statistical methods will be employed to ensure the reliability of the results. The analysis will focus on comparing the performance of the composite materials under the simulated Casablanca conditions against baseline data obtained in standard environmental conditions.</w:t>
      </w:r>
    </w:p>
    <w:bookmarkEnd w:id="27"/>
    <w:bookmarkStart w:id="28" w:name="safety-and-compliance"/>
    <w:p>
      <w:pPr>
        <w:pStyle w:val="Heading2"/>
      </w:pPr>
      <w:r>
        <w:t xml:space="preserve">5. Safety and Compliance</w:t>
      </w:r>
    </w:p>
    <w:p>
      <w:pPr>
        <w:pStyle w:val="FirstParagraph"/>
      </w:pPr>
      <w:r>
        <w:t xml:space="preserve">All procedures outlined in this Experiment Protocol adhere to the safety standards set by the International Organization for Standardization (ISO) and local regulations in Morocco. Personnel involved in the experiment must wear appropriate personal protective equipment (PPE), including safety glasses, gloves, and lab coats. The wind tunnel and environmental chamber will be operated by certified technicians only. In the event of an emergency, all personnel must follow the established evacuation procedures for the research facility in Casablanca.</w:t>
      </w:r>
    </w:p>
    <w:bookmarkEnd w:id="28"/>
    <w:bookmarkStart w:id="29" w:name="roles-and-responsibilities"/>
    <w:p>
      <w:pPr>
        <w:pStyle w:val="Heading2"/>
      </w:pPr>
      <w:r>
        <w:t xml:space="preserve">6. Roles and Responsibilities</w:t>
      </w:r>
    </w:p>
    <w:p>
      <w:pPr>
        <w:pStyle w:val="FirstParagraph"/>
      </w:pPr>
      <w:r>
        <w:t xml:space="preserve">The Aerospace Engineer leading this project is responsible for overseeing all aspects of the experiment, including sample preparation, testing, and data analysis. The engineering team will assist in setting up the equipment and collecting data. A quality assurance officer will ensure that all procedures comply with the established standards. Collaboration with local institutions in Casablanca will facilitate access to necessary resources and expertise.</w:t>
      </w:r>
    </w:p>
    <w:bookmarkEnd w:id="29"/>
    <w:bookmarkStart w:id="30" w:name="timeline"/>
    <w:p>
      <w:pPr>
        <w:pStyle w:val="Heading2"/>
      </w:pPr>
      <w:r>
        <w:t xml:space="preserve">7. Timeline</w:t>
      </w:r>
    </w:p>
    <w:p>
      <w:pPr>
        <w:pStyle w:val="FirstParagraph"/>
      </w:pPr>
      <w:r>
        <w:t xml:space="preserve">The experiment is scheduled to begin on November 1, 2023, and conclude by December 15, 2023. The timeline includes one week for sample preparation, three days for environmental conditioning, one week for aerodynamic testing, and two weeks for data analysis and reporting.</w:t>
      </w:r>
    </w:p>
    <w:bookmarkEnd w:id="30"/>
    <w:bookmarkStart w:id="31" w:name="expected-outcomes"/>
    <w:p>
      <w:pPr>
        <w:pStyle w:val="Heading2"/>
      </w:pPr>
      <w:r>
        <w:t xml:space="preserve">8. Expected Outcomes</w:t>
      </w:r>
    </w:p>
    <w:p>
      <w:pPr>
        <w:pStyle w:val="FirstParagraph"/>
      </w:pPr>
      <w:r>
        <w:t xml:space="preserve">This experiment is expected to provide valuable insights into the performance of composite wing structures under the specific environmental conditions of Casablanca, Morocco. The findings will contribute to the development of more durable and efficient aircraft components, supporting the growth of the aerospace industry in Morocco. Additionally, the data will be shared with relevant stakeholders to promote best practices in aerospace engineering within the region.</w:t>
      </w:r>
    </w:p>
    <w:bookmarkEnd w:id="31"/>
    <w:bookmarkStart w:id="32" w:name="conclusion"/>
    <w:p>
      <w:pPr>
        <w:pStyle w:val="Heading2"/>
      </w:pPr>
      <w:r>
        <w:t xml:space="preserve">9. Conclusion</w:t>
      </w:r>
    </w:p>
    <w:p>
      <w:pPr>
        <w:pStyle w:val="FirstParagraph"/>
      </w:pPr>
      <w:r>
        <w:t xml:space="preserve">This Experiment Protocol serves as a comprehensive guide for conducting aerodynamic testing on composite wing structures in Casablanca, Morocco. By adhering to the outlined procedures, the Aerospace Engineer and the research team will ensure the accuracy and reliability of the results. The study underscores the importance of considering local environmental factors in aerospace engineering, ultimately contributing to safer and more efficient air travel in Morocco and beyond.</w:t>
      </w:r>
    </w:p>
    <w:bookmarkEnd w:id="32"/>
    <w:p>
      <w:pPr>
        <w:pStyle w:val="BodyText"/>
      </w:pPr>
      <w:r>
        <w:rPr>
          <w:bCs/>
          <w:b/>
        </w:rPr>
        <w:t xml:space="preserve">Lead Aerospace Engineer:</w:t>
      </w:r>
    </w:p>
    <w:p>
      <w:pPr>
        <w:pStyle w:val="BodyText"/>
      </w:pPr>
      <w:r>
        <w:rPr>
          <w:bCs/>
          <w:b/>
        </w:rP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Casablanca, Morocco</dc:title>
  <dc:creator/>
  <dc:language>en</dc:language>
  <cp:keywords/>
  <dcterms:created xsi:type="dcterms:W3CDTF">2026-10-10T03:05:47Z</dcterms:created>
  <dcterms:modified xsi:type="dcterms:W3CDTF">2026-10-10T03:05:47Z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