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Aerodynamic Efficiency Testing of Next-Generation UAV Propulsion Systems</w:t>
      </w:r>
    </w:p>
    <w:p>
      <w:pPr>
        <w:pStyle w:val="BodyText"/>
      </w:pPr>
      <w:r>
        <w:rPr>
          <w:bCs/>
          <w:b/>
        </w:rPr>
        <w:t xml:space="preserve">Location:</w:t>
      </w:r>
      <w:r>
        <w:t xml:space="preserve"> </w:t>
      </w:r>
      <w:r>
        <w:t xml:space="preserve">Netherlands Amsterdam, Amsterdam Airport Schiphol Test Facility</w:t>
      </w:r>
    </w:p>
    <w:p>
      <w:pPr>
        <w:pStyle w:val="BodyText"/>
      </w:pPr>
      <w:r>
        <w:rPr>
          <w:bCs/>
          <w:b/>
        </w:rPr>
        <w:t xml:space="preserve">Lead Investigator:</w:t>
      </w:r>
      <w:r>
        <w:t xml:space="preserve"> </w:t>
      </w:r>
      <w:r>
        <w:t xml:space="preserve">Dr. J. de Vries, Senior Aerospace Engineer</w:t>
      </w:r>
    </w:p>
    <w:p>
      <w:pPr>
        <w:pStyle w:val="BodyText"/>
      </w:pPr>
      <w:r>
        <w:rPr>
          <w:bCs/>
          <w:b/>
        </w:rPr>
        <w:t xml:space="preserve">Date:</w:t>
      </w:r>
      <w:r>
        <w:t xml:space="preserve"> </w:t>
      </w:r>
      <w:r>
        <w:t xml:space="preserve">October 10, 2023</w:t>
      </w:r>
    </w:p>
    <w:p>
      <w:pPr>
        <w:pStyle w:val="BodyText"/>
      </w:pPr>
      <w:r>
        <w:rPr>
          <w:bCs/>
          <w:b/>
        </w:rPr>
        <w:t xml:space="preserve">Protocol 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testing the aerodynamic efficiency of next-generation Unmanned Aerial Vehicle (UAV) propulsion systems. The study is conducted by a team of Aerospace Engineers based in Netherlands Amsterdam, leveraging the advanced facilities at Amsterdam Airport Schiphol. The primary objective is to evaluate the performance of novel propulsion designs under controlled conditions, ensuring compliance with international aviation standards and local regulations in the Netherlands.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measure the thrust-to-weight ratio of the new propulsion system.</w:t>
      </w:r>
    </w:p>
    <w:p>
      <w:pPr>
        <w:numPr>
          <w:ilvl w:val="0"/>
          <w:numId w:val="1001"/>
        </w:numPr>
        <w:pStyle w:val="Compact"/>
      </w:pPr>
      <w:r>
        <w:t xml:space="preserve">To assess the noise levels generated during operation.</w:t>
      </w:r>
    </w:p>
    <w:p>
      <w:pPr>
        <w:numPr>
          <w:ilvl w:val="0"/>
          <w:numId w:val="1001"/>
        </w:numPr>
        <w:pStyle w:val="Compact"/>
      </w:pPr>
      <w:r>
        <w:t xml:space="preserve">To evaluate the fuel efficiency and emissions profile.</w:t>
      </w:r>
    </w:p>
    <w:p>
      <w:pPr>
        <w:numPr>
          <w:ilvl w:val="0"/>
          <w:numId w:val="1001"/>
        </w:numPr>
        <w:pStyle w:val="Compact"/>
      </w:pPr>
      <w:r>
        <w:t xml:space="preserve">To ensure the system meets safety standards set by the Dutch Aviation Authority (RDW).</w:t>
      </w:r>
    </w:p>
    <w:p>
      <w:pPr>
        <w:pStyle w:val="FirstParagraph"/>
      </w:pPr>
      <w:r>
        <w:t xml:space="preserve">3. Scope</w:t>
      </w:r>
    </w:p>
    <w:p>
      <w:pPr>
        <w:pStyle w:val="BodyText"/>
      </w:pPr>
      <w:r>
        <w:t xml:space="preserve">This protocol applies to all tests conducted at the Amsterdam Airport Schiphol Test Facility. It covers the preparation, execution, and analysis phases of the experiment. All personnel involved must adhere to the guidelines specified herein, ensuring consistency and reliability in the data collected.</w:t>
      </w:r>
    </w:p>
    <w:p>
      <w:pPr>
        <w:pStyle w:val="BodyText"/>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entire experiment, ensure compliance with protocols, and analyze results.</w:t>
            </w:r>
          </w:p>
        </w:tc>
      </w:tr>
      <w:tr>
        <w:tc>
          <w:tcPr/>
          <w:p>
            <w:pPr>
              <w:pStyle w:val="Compact"/>
              <w:jc w:val="left"/>
            </w:pPr>
            <w:r>
              <w:t xml:space="preserve">Test Engineers</w:t>
            </w:r>
          </w:p>
        </w:tc>
        <w:tc>
          <w:tcPr/>
          <w:p>
            <w:pPr>
              <w:pStyle w:val="Compact"/>
              <w:jc w:val="left"/>
            </w:pPr>
            <w:r>
              <w:t xml:space="preserve">Conduct the tests, collect data, and maintain equipment.</w:t>
            </w:r>
          </w:p>
        </w:tc>
      </w:tr>
      <w:tr>
        <w:tc>
          <w:tcPr/>
          <w:p>
            <w:pPr>
              <w:pStyle w:val="Compact"/>
              <w:jc w:val="left"/>
            </w:pPr>
            <w:r>
              <w:t xml:space="preserve">Safety Officer</w:t>
            </w:r>
          </w:p>
        </w:tc>
        <w:tc>
          <w:tcPr/>
          <w:p>
            <w:pPr>
              <w:pStyle w:val="Compact"/>
              <w:jc w:val="left"/>
            </w:pPr>
            <w:r>
              <w:t xml:space="preserve">Ensure all safety measures are in place and monitor the experiment for any hazards.</w:t>
            </w:r>
          </w:p>
        </w:tc>
      </w:tr>
      <w:tr>
        <w:tc>
          <w:tcPr/>
          <w:p>
            <w:pPr>
              <w:pStyle w:val="Compact"/>
              <w:jc w:val="left"/>
            </w:pPr>
            <w:r>
              <w:t xml:space="preserve">Data Analyst</w:t>
            </w:r>
          </w:p>
        </w:tc>
        <w:tc>
          <w:tcPr/>
          <w:p>
            <w:pPr>
              <w:pStyle w:val="Compact"/>
              <w:jc w:val="left"/>
            </w:pPr>
            <w:r>
              <w:t xml:space="preserve">Process and interpret the data collected during the tests.</w:t>
            </w:r>
          </w:p>
        </w:tc>
      </w:tr>
    </w:tbl>
    <w:p>
      <w:pPr>
        <w:pStyle w:val="BodyText"/>
      </w:pPr>
      <w:r>
        <w:t xml:space="preserve">5. Equipment and Materials</w:t>
      </w:r>
    </w:p>
    <w:p>
      <w:pPr>
        <w:pStyle w:val="BodyText"/>
      </w:pPr>
      <w:r>
        <w:t xml:space="preserve">The following equipment and materials will be used in this experiment:</w:t>
      </w:r>
    </w:p>
    <w:p>
      <w:pPr>
        <w:numPr>
          <w:ilvl w:val="0"/>
          <w:numId w:val="1002"/>
        </w:numPr>
        <w:pStyle w:val="Compact"/>
      </w:pPr>
      <w:r>
        <w:t xml:space="preserve">Next-generation UAV propulsion system prototypes.</w:t>
      </w:r>
    </w:p>
    <w:p>
      <w:pPr>
        <w:numPr>
          <w:ilvl w:val="0"/>
          <w:numId w:val="1002"/>
        </w:numPr>
        <w:pStyle w:val="Compact"/>
      </w:pPr>
      <w:r>
        <w:t xml:space="preserve">Wind tunnel facility at Amsterdam Airport Schiphol.</w:t>
      </w:r>
    </w:p>
    <w:p>
      <w:pPr>
        <w:numPr>
          <w:ilvl w:val="0"/>
          <w:numId w:val="1002"/>
        </w:numPr>
        <w:pStyle w:val="Compact"/>
      </w:pPr>
      <w:r>
        <w:t xml:space="preserve">High-precision thrust measurement devices.</w:t>
      </w:r>
    </w:p>
    <w:p>
      <w:pPr>
        <w:numPr>
          <w:ilvl w:val="0"/>
          <w:numId w:val="1002"/>
        </w:numPr>
        <w:pStyle w:val="Compact"/>
      </w:pPr>
      <w:r>
        <w:t xml:space="preserve">Noise level meters.</w:t>
      </w:r>
    </w:p>
    <w:p>
      <w:pPr>
        <w:numPr>
          <w:ilvl w:val="0"/>
          <w:numId w:val="1002"/>
        </w:numPr>
        <w:pStyle w:val="Compact"/>
      </w:pPr>
      <w:r>
        <w:t xml:space="preserve">Fuel efficiency and emissions monitoring systems.</w:t>
      </w:r>
    </w:p>
    <w:p>
      <w:pPr>
        <w:numPr>
          <w:ilvl w:val="0"/>
          <w:numId w:val="1002"/>
        </w:numPr>
        <w:pStyle w:val="Compact"/>
      </w:pPr>
      <w:r>
        <w:t xml:space="preserve">Safety gear and emergency response equipment.</w:t>
      </w:r>
    </w:p>
    <w:p>
      <w:pPr>
        <w:pStyle w:val="FirstParagraph"/>
      </w:pPr>
      <w:r>
        <w:t xml:space="preserve">6. Procedure</w:t>
      </w:r>
    </w:p>
    <w:p>
      <w:pPr>
        <w:pStyle w:val="BodyText"/>
      </w:pPr>
      <w:r>
        <w:t xml:space="preserve">The experiment will be conducted in the following steps:</w:t>
      </w:r>
    </w:p>
    <w:p>
      <w:pPr>
        <w:numPr>
          <w:ilvl w:val="0"/>
          <w:numId w:val="1003"/>
        </w:numPr>
        <w:pStyle w:val="Compact"/>
      </w:pPr>
      <w:r>
        <w:rPr>
          <w:bCs/>
          <w:b/>
        </w:rPr>
        <w:t xml:space="preserve">Preparation:</w:t>
      </w:r>
      <w:r>
        <w:t xml:space="preserve"> </w:t>
      </w:r>
      <w:r>
        <w:t xml:space="preserve">Set up the wind tunnel and calibrate all measurement devices. Ensure the UAV propulsion system is securely mounted.</w:t>
      </w:r>
    </w:p>
    <w:p>
      <w:pPr>
        <w:numPr>
          <w:ilvl w:val="0"/>
          <w:numId w:val="1003"/>
        </w:numPr>
        <w:pStyle w:val="Compact"/>
      </w:pPr>
      <w:r>
        <w:rPr>
          <w:bCs/>
          <w:b/>
        </w:rPr>
        <w:t xml:space="preserve">Baseline Testing:</w:t>
      </w:r>
      <w:r>
        <w:t xml:space="preserve"> </w:t>
      </w:r>
      <w:r>
        <w:t xml:space="preserve">Conduct initial tests with standard propulsion systems to establish baseline performance metrics.</w:t>
      </w:r>
    </w:p>
    <w:p>
      <w:pPr>
        <w:numPr>
          <w:ilvl w:val="0"/>
          <w:numId w:val="1003"/>
        </w:numPr>
        <w:pStyle w:val="Compact"/>
      </w:pPr>
      <w:r>
        <w:rPr>
          <w:bCs/>
          <w:b/>
        </w:rPr>
        <w:t xml:space="preserve">Prototype Testing:</w:t>
      </w:r>
      <w:r>
        <w:t xml:space="preserve"> </w:t>
      </w:r>
      <w:r>
        <w:t xml:space="preserve">Install the next-generation propulsion system and perform tests at various speeds and altitudes.</w:t>
      </w:r>
    </w:p>
    <w:p>
      <w:pPr>
        <w:numPr>
          <w:ilvl w:val="0"/>
          <w:numId w:val="1003"/>
        </w:numPr>
        <w:pStyle w:val="Compact"/>
      </w:pPr>
      <w:r>
        <w:rPr>
          <w:bCs/>
          <w:b/>
        </w:rPr>
        <w:t xml:space="preserve">Data Collection:</w:t>
      </w:r>
      <w:r>
        <w:t xml:space="preserve"> </w:t>
      </w:r>
      <w:r>
        <w:t xml:space="preserve">Record thrust, noise levels, fuel consumption, and emissions data for each test run.</w:t>
      </w:r>
    </w:p>
    <w:p>
      <w:pPr>
        <w:numPr>
          <w:ilvl w:val="0"/>
          <w:numId w:val="1003"/>
        </w:numPr>
        <w:pStyle w:val="Compact"/>
      </w:pPr>
      <w:r>
        <w:rPr>
          <w:bCs/>
          <w:b/>
        </w:rPr>
        <w:t xml:space="preserve">Safety Checks:</w:t>
      </w:r>
      <w:r>
        <w:t xml:space="preserve"> </w:t>
      </w:r>
      <w:r>
        <w:t xml:space="preserve">Perform regular safety checks throughout the experiment to ensure no hazards arise.</w:t>
      </w:r>
    </w:p>
    <w:p>
      <w:pPr>
        <w:numPr>
          <w:ilvl w:val="0"/>
          <w:numId w:val="1003"/>
        </w:numPr>
        <w:pStyle w:val="Compact"/>
      </w:pPr>
      <w:r>
        <w:rPr>
          <w:bCs/>
          <w:b/>
        </w:rPr>
        <w:t xml:space="preserve">Analysis:</w:t>
      </w:r>
      <w:r>
        <w:t xml:space="preserve"> </w:t>
      </w:r>
      <w:r>
        <w:t xml:space="preserve">Analyze the collected data to determine the performance of the new propulsion system compared to the baseline.</w:t>
      </w:r>
    </w:p>
    <w:p>
      <w:pPr>
        <w:pStyle w:val="FirstParagraph"/>
      </w:pPr>
      <w:r>
        <w:t xml:space="preserve">7. Safety Measures</w:t>
      </w:r>
    </w:p>
    <w:p>
      <w:pPr>
        <w:pStyle w:val="BodyText"/>
      </w:pPr>
      <w:r>
        <w:t xml:space="preserve">Given the high-risk nature of aerospace testing, the following safety measures will be strictly enforced:</w:t>
      </w:r>
    </w:p>
    <w:p>
      <w:pPr>
        <w:numPr>
          <w:ilvl w:val="0"/>
          <w:numId w:val="1004"/>
        </w:numPr>
        <w:pStyle w:val="Compact"/>
      </w:pPr>
      <w:r>
        <w:t xml:space="preserve">All personnel must wear appropriate personal protective equipment (PPE).</w:t>
      </w:r>
    </w:p>
    <w:p>
      <w:pPr>
        <w:numPr>
          <w:ilvl w:val="0"/>
          <w:numId w:val="1004"/>
        </w:numPr>
        <w:pStyle w:val="Compact"/>
      </w:pPr>
      <w:r>
        <w:t xml:space="preserve">Emergency shutdown procedures will be clearly marked and accessible.</w:t>
      </w:r>
    </w:p>
    <w:p>
      <w:pPr>
        <w:numPr>
          <w:ilvl w:val="0"/>
          <w:numId w:val="1004"/>
        </w:numPr>
        <w:pStyle w:val="Compact"/>
      </w:pPr>
      <w:r>
        <w:t xml:space="preserve">A dedicated safety officer will monitor the experiment at all times.</w:t>
      </w:r>
    </w:p>
    <w:p>
      <w:pPr>
        <w:numPr>
          <w:ilvl w:val="0"/>
          <w:numId w:val="1004"/>
        </w:numPr>
        <w:pStyle w:val="Compact"/>
      </w:pPr>
      <w:r>
        <w:t xml:space="preserve">Regular safety briefings will be conducted before each test session.</w:t>
      </w:r>
    </w:p>
    <w:p>
      <w:pPr>
        <w:pStyle w:val="FirstParagraph"/>
      </w:pPr>
      <w:r>
        <w:t xml:space="preserve">8. Data Management</w:t>
      </w:r>
    </w:p>
    <w:p>
      <w:pPr>
        <w:pStyle w:val="BodyText"/>
      </w:pPr>
      <w:r>
        <w:t xml:space="preserve">All data collected during the experiment will be stored securely and managed according to the following guidelines:</w:t>
      </w:r>
    </w:p>
    <w:p>
      <w:pPr>
        <w:numPr>
          <w:ilvl w:val="0"/>
          <w:numId w:val="1005"/>
        </w:numPr>
        <w:pStyle w:val="Compact"/>
      </w:pPr>
      <w:r>
        <w:t xml:space="preserve">Data will be recorded in real-time using automated systems.</w:t>
      </w:r>
    </w:p>
    <w:p>
      <w:pPr>
        <w:numPr>
          <w:ilvl w:val="0"/>
          <w:numId w:val="1005"/>
        </w:numPr>
        <w:pStyle w:val="Compact"/>
      </w:pPr>
      <w:r>
        <w:t xml:space="preserve">Raw data will be backed up daily to prevent loss.</w:t>
      </w:r>
    </w:p>
    <w:p>
      <w:pPr>
        <w:numPr>
          <w:ilvl w:val="0"/>
          <w:numId w:val="1005"/>
        </w:numPr>
        <w:pStyle w:val="Compact"/>
      </w:pPr>
      <w:r>
        <w:t xml:space="preserve">Data analysis will be conducted using standardized software tools.</w:t>
      </w:r>
    </w:p>
    <w:p>
      <w:pPr>
        <w:numPr>
          <w:ilvl w:val="0"/>
          <w:numId w:val="1005"/>
        </w:numPr>
        <w:pStyle w:val="Compact"/>
      </w:pPr>
      <w:r>
        <w:t xml:space="preserve">Final reports will be reviewed by the Lead Aerospace Engineer before publication.</w:t>
      </w:r>
    </w:p>
    <w:p>
      <w:pPr>
        <w:pStyle w:val="FirstParagraph"/>
      </w:pPr>
      <w:r>
        <w:t xml:space="preserve">9. Compliance and Regulations</w:t>
      </w:r>
    </w:p>
    <w:p>
      <w:pPr>
        <w:pStyle w:val="BodyText"/>
      </w:pPr>
      <w:r>
        <w:t xml:space="preserve">This experiment will comply with all relevant regulations, including:</w:t>
      </w:r>
    </w:p>
    <w:p>
      <w:pPr>
        <w:numPr>
          <w:ilvl w:val="0"/>
          <w:numId w:val="1006"/>
        </w:numPr>
        <w:pStyle w:val="Compact"/>
      </w:pPr>
      <w:r>
        <w:t xml:space="preserve">Dutch Aviation Authority (RDW) guidelines.</w:t>
      </w:r>
    </w:p>
    <w:p>
      <w:pPr>
        <w:numPr>
          <w:ilvl w:val="0"/>
          <w:numId w:val="1006"/>
        </w:numPr>
        <w:pStyle w:val="Compact"/>
      </w:pPr>
      <w:r>
        <w:t xml:space="preserve">European Union aviation safety standards.</w:t>
      </w:r>
    </w:p>
    <w:p>
      <w:pPr>
        <w:numPr>
          <w:ilvl w:val="0"/>
          <w:numId w:val="1006"/>
        </w:numPr>
        <w:pStyle w:val="Compact"/>
      </w:pPr>
      <w:r>
        <w:t xml:space="preserve">Local environmental regulations in Netherlands Amsterdam.</w:t>
      </w:r>
    </w:p>
    <w:p>
      <w:pPr>
        <w:pStyle w:val="FirstParagraph"/>
      </w:pPr>
      <w:r>
        <w:t xml:space="preserve">10. Conclusion</w:t>
      </w:r>
    </w:p>
    <w:p>
      <w:pPr>
        <w:pStyle w:val="BodyText"/>
      </w:pPr>
      <w:r>
        <w:t xml:space="preserve">This Experiment Protocol provides a comprehensive framework for testing the aerodynamic efficiency of next-generation UAV propulsion systems. By adhering to these guidelines, the team of Aerospace Engineers in Netherlands Amsterdam aims to achieve reliable and meaningful results that contribute to advancements in aerospace technology.</w:t>
      </w:r>
    </w:p>
    <w:p>
      <w:pPr>
        <w:pStyle w:val="BodyText"/>
      </w:pPr>
      <w:r>
        <w:t xml:space="preserve">For further information, please contact Dr. J. de Vries at [email protected] or call +31 20 123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Netherlands Amsterdam</dc:title>
  <dc:creator/>
  <dc:language>en</dc:language>
  <cp:keywords/>
  <dcterms:created xsi:type="dcterms:W3CDTF">2026-10-10T00:32:26Z</dcterms:created>
  <dcterms:modified xsi:type="dcterms:W3CDTF">2026-10-10T00:32:26Z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