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High-Altitude UAV Structural Integrity Testing in Auckland's Coastal Environment</w:t>
      </w:r>
    </w:p>
    <w:p>
      <w:pPr>
        <w:pStyle w:val="BodyText"/>
      </w:pPr>
      <w:r>
        <w:rPr>
          <w:bCs/>
          <w:b/>
        </w:rPr>
        <w:t xml:space="preserve">Location:</w:t>
      </w:r>
      <w:r>
        <w:t xml:space="preserve"> </w:t>
      </w:r>
      <w:r>
        <w:t xml:space="preserve">New Zealand Auckland, North Island</w:t>
      </w:r>
    </w:p>
    <w:p>
      <w:pPr>
        <w:pStyle w:val="BodyText"/>
      </w:pPr>
      <w:r>
        <w:rPr>
          <w:bCs/>
          <w:b/>
        </w:rPr>
        <w:t xml:space="preserve">Lead Discipline:</w:t>
      </w:r>
      <w:r>
        <w:t xml:space="preserve"> </w:t>
      </w:r>
      <w:r>
        <w:t xml:space="preserve">Aerospace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for conducting structural integrity tests on a prototype Unmanned Aerial Vehicle (UAV) designed for high-altitude operations. The tests will be conducted in New Zealand Auckland, leveraging the region's unique environmental conditions, including coastal winds and variable humidity. The primary objective is to evaluate the UAV's performance under stress conditions relevant to aerospace engineering standards.</w:t>
      </w:r>
    </w:p>
    <w:p>
      <w:pPr>
        <w:pStyle w:val="BodyText"/>
      </w:pPr>
      <w:r>
        <w:t xml:space="preserve">The Aerospace Engineer leading this project will ensure compliance with international safety standards and local regulations in New Zealand Auckland. This protocol serves as a comprehensive guide for all team members involved in the experiment.</w:t>
      </w:r>
    </w:p>
    <w:p>
      <w:pPr>
        <w:pStyle w:val="BodyText"/>
      </w:pPr>
      <w:r>
        <w:t xml:space="preserve">2. Scope and Responsibilities</w:t>
      </w:r>
    </w:p>
    <w:p>
      <w:pPr>
        <w:pStyle w:val="BodyText"/>
      </w:pPr>
      <w:r>
        <w:t xml:space="preserve">The scope of this experiment includes:</w:t>
      </w:r>
    </w:p>
    <w:p>
      <w:pPr>
        <w:numPr>
          <w:ilvl w:val="0"/>
          <w:numId w:val="1001"/>
        </w:numPr>
        <w:pStyle w:val="Compact"/>
      </w:pPr>
      <w:r>
        <w:t xml:space="preserve">Pre-flight inspections and calibrations.</w:t>
      </w:r>
    </w:p>
    <w:p>
      <w:pPr>
        <w:numPr>
          <w:ilvl w:val="0"/>
          <w:numId w:val="1001"/>
        </w:numPr>
        <w:pStyle w:val="Compact"/>
      </w:pPr>
      <w:r>
        <w:t xml:space="preserve">Execution of flight tests in designated areas of New Zealand Auckland.</w:t>
      </w:r>
    </w:p>
    <w:p>
      <w:pPr>
        <w:numPr>
          <w:ilvl w:val="0"/>
          <w:numId w:val="1001"/>
        </w:numPr>
        <w:pStyle w:val="Compact"/>
      </w:pPr>
      <w:r>
        <w:t xml:space="preserve">Data collection and analysis of structural stress, aerodynamic performance, and environmental impacts.</w:t>
      </w:r>
    </w:p>
    <w:p>
      <w:pPr>
        <w:numPr>
          <w:ilvl w:val="0"/>
          <w:numId w:val="1001"/>
        </w:numPr>
        <w:pStyle w:val="Compact"/>
      </w:pPr>
      <w:r>
        <w:t xml:space="preserve">Post-flight evaluations and reporting.</w:t>
      </w:r>
    </w:p>
    <w:p>
      <w:pPr>
        <w:pStyle w:val="FirstParagraph"/>
      </w:pPr>
      <w:r>
        <w:t xml:space="preserve">The Aerospace Engineer is responsible for:</w:t>
      </w:r>
    </w:p>
    <w:p>
      <w:pPr>
        <w:numPr>
          <w:ilvl w:val="0"/>
          <w:numId w:val="1002"/>
        </w:numPr>
        <w:pStyle w:val="Compact"/>
      </w:pPr>
      <w:r>
        <w:t xml:space="preserve">Designing the experimental framework.</w:t>
      </w:r>
    </w:p>
    <w:p>
      <w:pPr>
        <w:numPr>
          <w:ilvl w:val="0"/>
          <w:numId w:val="1002"/>
        </w:numPr>
        <w:pStyle w:val="Compact"/>
      </w:pPr>
      <w:r>
        <w:t xml:space="preserve">Ensuring adherence to safety protocols.</w:t>
      </w:r>
    </w:p>
    <w:p>
      <w:pPr>
        <w:numPr>
          <w:ilvl w:val="0"/>
          <w:numId w:val="1002"/>
        </w:numPr>
        <w:pStyle w:val="Compact"/>
      </w:pPr>
      <w:r>
        <w:t xml:space="preserve">Interpreting data and making recommendations for design improvements.</w:t>
      </w:r>
    </w:p>
    <w:p>
      <w:pPr>
        <w:pStyle w:val="FirstParagraph"/>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Prototype UAV</w:t>
            </w:r>
          </w:p>
        </w:tc>
        <w:tc>
          <w:tcPr/>
          <w:p>
            <w:pPr>
              <w:pStyle w:val="Compact"/>
              <w:jc w:val="left"/>
            </w:pPr>
            <w:r>
              <w:t xml:space="preserve">High-altitude capable drone with reinforced frame</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Strain gauges, accelerometers, and GPS modules</w:t>
            </w:r>
          </w:p>
        </w:tc>
        <w:tc>
          <w:tcPr/>
          <w:p>
            <w:pPr>
              <w:pStyle w:val="Compact"/>
              <w:jc w:val="left"/>
            </w:pPr>
            <w:r>
              <w:t xml:space="preserve">As required</w:t>
            </w:r>
          </w:p>
        </w:tc>
      </w:tr>
      <w:tr>
        <w:tc>
          <w:tcPr/>
          <w:p>
            <w:pPr>
              <w:pStyle w:val="Compact"/>
              <w:jc w:val="left"/>
            </w:pPr>
            <w:r>
              <w:t xml:space="preserve">Data Logger</w:t>
            </w:r>
          </w:p>
        </w:tc>
        <w:tc>
          <w:tcPr/>
          <w:p>
            <w:pPr>
              <w:pStyle w:val="Compact"/>
              <w:jc w:val="left"/>
            </w:pPr>
            <w:r>
              <w:t xml:space="preserve">High-resolution recording device</w:t>
            </w:r>
          </w:p>
        </w:tc>
        <w:tc>
          <w:tcPr/>
          <w:p>
            <w:pPr>
              <w:pStyle w:val="Compact"/>
              <w:jc w:val="left"/>
            </w:pPr>
            <w:r>
              <w:t xml:space="preserve">1</w:t>
            </w:r>
          </w:p>
        </w:tc>
      </w:tr>
      <w:tr>
        <w:tc>
          <w:tcPr/>
          <w:p>
            <w:pPr>
              <w:pStyle w:val="Compact"/>
              <w:jc w:val="left"/>
            </w:pPr>
            <w:r>
              <w:t xml:space="preserve">Communication System</w:t>
            </w:r>
          </w:p>
        </w:tc>
        <w:tc>
          <w:tcPr/>
          <w:p>
            <w:pPr>
              <w:pStyle w:val="Compact"/>
              <w:jc w:val="left"/>
            </w:pPr>
            <w:r>
              <w:t xml:space="preserve">Radio link for real-time monitoring</w:t>
            </w:r>
          </w:p>
        </w:tc>
        <w:tc>
          <w:tcPr/>
          <w:p>
            <w:pPr>
              <w:pStyle w:val="Compact"/>
              <w:jc w:val="left"/>
            </w:pPr>
            <w:r>
              <w:t xml:space="preserve">1 set</w:t>
            </w:r>
          </w:p>
        </w:tc>
      </w:tr>
      <w:tr>
        <w:tc>
          <w:tcPr/>
          <w:p>
            <w:pPr>
              <w:pStyle w:val="Compact"/>
              <w:jc w:val="left"/>
            </w:pPr>
            <w:r>
              <w:t xml:space="preserve">Safety Gear</w:t>
            </w:r>
          </w:p>
        </w:tc>
        <w:tc>
          <w:tcPr/>
          <w:p>
            <w:pPr>
              <w:pStyle w:val="Compact"/>
              <w:jc w:val="left"/>
            </w:pPr>
            <w:r>
              <w:t xml:space="preserve">Helmets, goggles, and first aid kits</w:t>
            </w:r>
          </w:p>
        </w:tc>
        <w:tc>
          <w:tcPr/>
          <w:p>
            <w:pPr>
              <w:pStyle w:val="Compact"/>
              <w:jc w:val="left"/>
            </w:pPr>
            <w:r>
              <w:t xml:space="preserve">For all personnel</w:t>
            </w:r>
          </w:p>
        </w:tc>
      </w:tr>
    </w:tbl>
    <w:p>
      <w:pPr>
        <w:pStyle w:val="BodyText"/>
      </w:pPr>
      <w:r>
        <w:t xml:space="preserve">4. Experimental Procedure</w:t>
      </w:r>
    </w:p>
    <w:p>
      <w:pPr>
        <w:pStyle w:val="BodyText"/>
      </w:pPr>
      <w:r>
        <w:t xml:space="preserve">The experiment will be conducted in three phases:</w:t>
      </w:r>
    </w:p>
    <w:bookmarkStart w:id="21" w:name="phase-1-pre-flight-preparation"/>
    <w:p>
      <w:pPr>
        <w:pStyle w:val="Heading3"/>
      </w:pPr>
      <w:r>
        <w:t xml:space="preserve">Phase 1: Pre-Flight Preparation</w:t>
      </w:r>
    </w:p>
    <w:p>
      <w:pPr>
        <w:pStyle w:val="FirstParagraph"/>
      </w:pPr>
      <w:r>
        <w:t xml:space="preserve">All equipment will be inspected and calibrated. The Aerospace Engineer will verify that the UAV meets the required specifications. Flight paths will be planned in consultation with local authorities in New Zealand Auckland to ensure compliance with aviation regulations.</w:t>
      </w:r>
    </w:p>
    <w:bookmarkEnd w:id="21"/>
    <w:bookmarkStart w:id="22" w:name="phase-2-flight-execution"/>
    <w:p>
      <w:pPr>
        <w:pStyle w:val="Heading3"/>
      </w:pPr>
      <w:r>
        <w:t xml:space="preserve">Phase 2: Flight Execution</w:t>
      </w:r>
    </w:p>
    <w:p>
      <w:pPr>
        <w:pStyle w:val="FirstParagraph"/>
      </w:pPr>
      <w:r>
        <w:t xml:space="preserve">The UAV will be launched from a designated site in New Zealand Auckland. Initial flights will be conducted at low altitudes to test basic functionality. Subsequent flights will gradually increase in altitude and complexity, simulating real-world conditions.</w:t>
      </w:r>
    </w:p>
    <w:bookmarkEnd w:id="22"/>
    <w:bookmarkStart w:id="23" w:name="phase-3-data-collection-and-analysis"/>
    <w:p>
      <w:pPr>
        <w:pStyle w:val="Heading3"/>
      </w:pPr>
      <w:r>
        <w:t xml:space="preserve">Phase 3: Data Collection and Analysis</w:t>
      </w:r>
    </w:p>
    <w:p>
      <w:pPr>
        <w:pStyle w:val="FirstParagraph"/>
      </w:pPr>
      <w:r>
        <w:t xml:space="preserve">Data from sensors will be recorded and analyzed to assess structural integrity and performance. The Aerospace Engineer will compare results against predefined benchmarks to identify areas for improvement.</w:t>
      </w:r>
    </w:p>
    <w:bookmarkEnd w:id="23"/>
    <w:p>
      <w:pPr>
        <w:pStyle w:val="BodyText"/>
      </w:pPr>
      <w:r>
        <w:t xml:space="preserve">5. Safety Considerations</w:t>
      </w:r>
    </w:p>
    <w:p>
      <w:pPr>
        <w:pStyle w:val="BodyText"/>
      </w:pPr>
      <w:r>
        <w:t xml:space="preserve">Safety is paramount in this experiment. The following measures will be implemented:</w:t>
      </w:r>
    </w:p>
    <w:p>
      <w:pPr>
        <w:numPr>
          <w:ilvl w:val="0"/>
          <w:numId w:val="1003"/>
        </w:numPr>
        <w:pStyle w:val="Compact"/>
      </w:pPr>
      <w:r>
        <w:t xml:space="preserve">All personnel must undergo safety training before participating.</w:t>
      </w:r>
    </w:p>
    <w:p>
      <w:pPr>
        <w:numPr>
          <w:ilvl w:val="0"/>
          <w:numId w:val="1003"/>
        </w:numPr>
        <w:pStyle w:val="Compact"/>
      </w:pPr>
      <w:r>
        <w:t xml:space="preserve">Flight tests will be conducted in controlled environments with clear emergency procedures.</w:t>
      </w:r>
    </w:p>
    <w:p>
      <w:pPr>
        <w:numPr>
          <w:ilvl w:val="0"/>
          <w:numId w:val="1003"/>
        </w:numPr>
        <w:pStyle w:val="Compact"/>
      </w:pPr>
      <w:r>
        <w:t xml:space="preserve">Regular communication checks will be maintained between the ground team and the UAV.</w:t>
      </w:r>
    </w:p>
    <w:p>
      <w:pPr>
        <w:numPr>
          <w:ilvl w:val="0"/>
          <w:numId w:val="1003"/>
        </w:numPr>
        <w:pStyle w:val="Compact"/>
      </w:pPr>
      <w:r>
        <w:t xml:space="preserve">In case of malfunction, the UAV will be programmed to return to its launch site or land safely.</w:t>
      </w:r>
    </w:p>
    <w:p>
      <w:pPr>
        <w:pStyle w:val="FirstParagraph"/>
      </w:pPr>
      <w:r>
        <w:t xml:space="preserve">6. Environmental Considerations</w:t>
      </w:r>
    </w:p>
    <w:p>
      <w:pPr>
        <w:pStyle w:val="BodyText"/>
      </w:pPr>
      <w:r>
        <w:t xml:space="preserve">New Zealand Auckland's coastal environment presents unique challenges, including salt spray and strong winds. The Aerospace Engineer will account for these factors in the design and testing phases. Measures will be taken to minimize environmental impact, such as avoiding sensitive ecological areas during flight tests.</w:t>
      </w:r>
    </w:p>
    <w:p>
      <w:pPr>
        <w:pStyle w:val="BodyText"/>
      </w:pPr>
      <w:r>
        <w:t xml:space="preserve">7. Data Management</w:t>
      </w:r>
    </w:p>
    <w:p>
      <w:pPr>
        <w:pStyle w:val="BodyText"/>
      </w:pPr>
      <w:r>
        <w:t xml:space="preserve">All data collected during the experiment will be stored securely and backed up regularly. The Aerospace Engineer will ensure that data is analyzed using validated methods and that results are documented accurately.</w:t>
      </w:r>
    </w:p>
    <w:p>
      <w:pPr>
        <w:pStyle w:val="BodyText"/>
      </w:pPr>
      <w:r>
        <w:t xml:space="preserve">8. Reporting and Documentation</w:t>
      </w:r>
    </w:p>
    <w:p>
      <w:pPr>
        <w:pStyle w:val="BodyText"/>
      </w:pPr>
      <w:r>
        <w:t xml:space="preserve">A detailed report will be prepared upon completion of the experiment. The report will include:</w:t>
      </w:r>
    </w:p>
    <w:p>
      <w:pPr>
        <w:numPr>
          <w:ilvl w:val="0"/>
          <w:numId w:val="1004"/>
        </w:numPr>
        <w:pStyle w:val="Compact"/>
      </w:pPr>
      <w:r>
        <w:t xml:space="preserve">Summary of objectives and methodology.</w:t>
      </w:r>
    </w:p>
    <w:p>
      <w:pPr>
        <w:numPr>
          <w:ilvl w:val="0"/>
          <w:numId w:val="1004"/>
        </w:numPr>
        <w:pStyle w:val="Compact"/>
      </w:pPr>
      <w:r>
        <w:t xml:space="preserve">Results of data analysis.</w:t>
      </w:r>
    </w:p>
    <w:p>
      <w:pPr>
        <w:numPr>
          <w:ilvl w:val="0"/>
          <w:numId w:val="1004"/>
        </w:numPr>
        <w:pStyle w:val="Compact"/>
      </w:pPr>
      <w:r>
        <w:t xml:space="preserve">Recommendations for design improvements.</w:t>
      </w:r>
    </w:p>
    <w:p>
      <w:pPr>
        <w:numPr>
          <w:ilvl w:val="0"/>
          <w:numId w:val="1004"/>
        </w:numPr>
        <w:pStyle w:val="Compact"/>
      </w:pPr>
      <w:r>
        <w:t xml:space="preserve">Lessons learned and future considerations.</w:t>
      </w:r>
    </w:p>
    <w:p>
      <w:pPr>
        <w:pStyle w:val="FirstParagraph"/>
      </w:pPr>
      <w:r>
        <w:t xml:space="preserve">9. Approval and Sign-Off</w:t>
      </w:r>
    </w:p>
    <w:p>
      <w:pPr>
        <w:pStyle w:val="BodyText"/>
      </w:pPr>
      <w:r>
        <w:t xml:space="preserve">This Experiment Protocol must be reviewed and approved by all relevant stakeholders before implementation. The Aerospace Engineer will oversee the approval process and ensure that all parties are aligned with the objectives and procedures outlined herein.</w:t>
      </w:r>
    </w:p>
    <w:p>
      <w:pPr>
        <w:pStyle w:val="BodyText"/>
      </w:pPr>
      <w:r>
        <w:rPr>
          <w:bCs/>
          <w:b/>
        </w:rPr>
        <w:t xml:space="preserve">Prepared by:</w:t>
      </w:r>
      <w:r>
        <w:t xml:space="preserve"> </w:t>
      </w:r>
      <w:r>
        <w:t xml:space="preserve">[Name], Aerospace Engineer</w:t>
      </w:r>
    </w:p>
    <w:p>
      <w:pPr>
        <w:pStyle w:val="BodyText"/>
      </w:pPr>
      <w:r>
        <w:rPr>
          <w:bCs/>
          <w:b/>
        </w:rPr>
        <w:t xml:space="preserve">Reviewed by:</w:t>
      </w:r>
      <w:r>
        <w:t xml:space="preserve"> </w:t>
      </w:r>
      <w:r>
        <w:t xml:space="preserve">[Name], Project Manager</w:t>
      </w:r>
    </w:p>
    <w:p>
      <w:pPr>
        <w:pStyle w:val="BodyText"/>
      </w:pPr>
      <w:r>
        <w:rPr>
          <w:bCs/>
          <w:b/>
        </w:rPr>
        <w:t xml:space="preserve">Approved by:</w:t>
      </w:r>
      <w:r>
        <w:t xml:space="preserve"> </w:t>
      </w:r>
      <w:r>
        <w:t xml:space="preserve">[Name], Director of Engineering</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New Zealand Auckland</dc:title>
  <dc:creator/>
  <dc:language>en</dc:language>
  <cp:keywords/>
  <dcterms:created xsi:type="dcterms:W3CDTF">2026-10-10T08:06:39Z</dcterms:created>
  <dcterms:modified xsi:type="dcterms:W3CDTF">2026-10-10T08:06:39Z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