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Xe1ca890413bb4fd3f488c67936b2665515c0b94"/>
    <w:p>
      <w:pPr>
        <w:pStyle w:val="Heading1"/>
      </w:pPr>
      <w:r>
        <w:t xml:space="preserve">Experiment Protocol: Aerospace Engineering in Lagos, Nigeria</w:t>
      </w:r>
    </w:p>
    <w:p>
      <w:pPr>
        <w:pStyle w:val="FirstParagraph"/>
      </w:pPr>
      <w:r>
        <w:rPr>
          <w:bCs/>
          <w:b/>
        </w:rPr>
        <w:t xml:space="preserve">Document ID:</w:t>
      </w:r>
      <w:r>
        <w:t xml:space="preserve"> </w:t>
      </w:r>
      <w:r>
        <w:t xml:space="preserve">AE-LAG-2023-001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Lagos, Nigeria</w:t>
      </w:r>
    </w:p>
    <w:p>
      <w:pPr>
        <w:pStyle w:val="BodyText"/>
      </w:pPr>
      <w:r>
        <w:rPr>
          <w:bCs/>
          <w:b/>
        </w:rPr>
        <w:t xml:space="preserve">Prepared by:</w:t>
      </w:r>
      <w:r>
        <w:t xml:space="preserve"> </w:t>
      </w:r>
      <w:r>
        <w:t xml:space="preserve">Aerospace Engineering Research Team</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aerospace engineering experiments in Lagos, Nigeria. The protocol is designed to ensure safety, accuracy, and compliance with local regulations while addressing the unique environmental and logistical challenges of the region. The primary objective is to advance aerospace engineering research and development in Nigeria, contributing to the growth of the aviation industry and fostering innovation in the field.</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evaluate the performance of aerospace components under the climatic conditions of Lagos, Nigeria.</w:t>
      </w:r>
    </w:p>
    <w:p>
      <w:pPr>
        <w:numPr>
          <w:ilvl w:val="0"/>
          <w:numId w:val="1001"/>
        </w:numPr>
        <w:pStyle w:val="Compact"/>
      </w:pPr>
      <w:r>
        <w:t xml:space="preserve">To develop testing methodologies that are adaptable to the local infrastructure and resources.</w:t>
      </w:r>
    </w:p>
    <w:p>
      <w:pPr>
        <w:numPr>
          <w:ilvl w:val="0"/>
          <w:numId w:val="1001"/>
        </w:numPr>
        <w:pStyle w:val="Compact"/>
      </w:pPr>
      <w:r>
        <w:t xml:space="preserve">To ensure compliance with Nigerian aviation regulations and international aerospace standards.</w:t>
      </w:r>
    </w:p>
    <w:p>
      <w:pPr>
        <w:numPr>
          <w:ilvl w:val="0"/>
          <w:numId w:val="1001"/>
        </w:numPr>
        <w:pStyle w:val="Compact"/>
      </w:pPr>
      <w:r>
        <w:t xml:space="preserve">To promote collaboration between Nigerian aerospace engineers and international research institutions.</w:t>
      </w:r>
    </w:p>
    <w:bookmarkEnd w:id="22"/>
    <w:bookmarkStart w:id="23" w:name="scope"/>
    <w:p>
      <w:pPr>
        <w:pStyle w:val="Heading2"/>
      </w:pPr>
      <w:r>
        <w:t xml:space="preserve">3. Scope</w:t>
      </w:r>
    </w:p>
    <w:p>
      <w:pPr>
        <w:pStyle w:val="FirstParagraph"/>
      </w:pPr>
      <w:r>
        <w:t xml:space="preserve">This protocol applies to all aerospace engineering experiments conducted in Lagos, Nigeria, including but not limited to:</w:t>
      </w:r>
    </w:p>
    <w:p>
      <w:pPr>
        <w:numPr>
          <w:ilvl w:val="0"/>
          <w:numId w:val="1002"/>
        </w:numPr>
        <w:pStyle w:val="Compact"/>
      </w:pPr>
      <w:r>
        <w:t xml:space="preserve">Aerodynamic testing of aircraft components.</w:t>
      </w:r>
    </w:p>
    <w:p>
      <w:pPr>
        <w:numPr>
          <w:ilvl w:val="0"/>
          <w:numId w:val="1002"/>
        </w:numPr>
        <w:pStyle w:val="Compact"/>
      </w:pPr>
      <w:r>
        <w:t xml:space="preserve">Material stress and fatigue analysis.</w:t>
      </w:r>
    </w:p>
    <w:p>
      <w:pPr>
        <w:numPr>
          <w:ilvl w:val="0"/>
          <w:numId w:val="1002"/>
        </w:numPr>
        <w:pStyle w:val="Compact"/>
      </w:pPr>
      <w:r>
        <w:t xml:space="preserve">Environmental impact assessments of aerospace operations.</w:t>
      </w:r>
    </w:p>
    <w:p>
      <w:pPr>
        <w:numPr>
          <w:ilvl w:val="0"/>
          <w:numId w:val="1002"/>
        </w:numPr>
        <w:pStyle w:val="Compact"/>
      </w:pPr>
      <w:r>
        <w:t xml:space="preserve">Development of sustainable aviation technologies.</w:t>
      </w:r>
    </w:p>
    <w:bookmarkEnd w:id="23"/>
    <w:bookmarkStart w:id="24" w:name="environmental-considerations"/>
    <w:p>
      <w:pPr>
        <w:pStyle w:val="Heading2"/>
      </w:pPr>
      <w:r>
        <w:t xml:space="preserve">4. Environmental Considerations</w:t>
      </w:r>
    </w:p>
    <w:p>
      <w:pPr>
        <w:pStyle w:val="FirstParagraph"/>
      </w:pPr>
      <w:r>
        <w:t xml:space="preserve">Lagos, Nigeria, presents unique environmental challenges that must be accounted for in aerospace engineering experiments. These include:</w:t>
      </w:r>
    </w:p>
    <w:p>
      <w:pPr>
        <w:numPr>
          <w:ilvl w:val="0"/>
          <w:numId w:val="1003"/>
        </w:numPr>
        <w:pStyle w:val="Compact"/>
      </w:pPr>
      <w:r>
        <w:rPr>
          <w:bCs/>
          <w:b/>
        </w:rPr>
        <w:t xml:space="preserve">High Humidity:</w:t>
      </w:r>
      <w:r>
        <w:t xml:space="preserve"> </w:t>
      </w:r>
      <w:r>
        <w:t xml:space="preserve">The tropical climate of Lagos can affect material properties and electronic systems. Experiments must include humidity resistance testing.</w:t>
      </w:r>
    </w:p>
    <w:p>
      <w:pPr>
        <w:numPr>
          <w:ilvl w:val="0"/>
          <w:numId w:val="1003"/>
        </w:numPr>
        <w:pStyle w:val="Compact"/>
      </w:pPr>
      <w:r>
        <w:rPr>
          <w:bCs/>
          <w:b/>
        </w:rPr>
        <w:t xml:space="preserve">Temperature Variations:</w:t>
      </w:r>
      <w:r>
        <w:t xml:space="preserve"> </w:t>
      </w:r>
      <w:r>
        <w:t xml:space="preserve">Fluctuations in temperature can impact the performance of aerospace components. Thermal cycling tests are required.</w:t>
      </w:r>
    </w:p>
    <w:p>
      <w:pPr>
        <w:numPr>
          <w:ilvl w:val="0"/>
          <w:numId w:val="1003"/>
        </w:numPr>
        <w:pStyle w:val="Compact"/>
      </w:pPr>
      <w:r>
        <w:rPr>
          <w:bCs/>
          <w:b/>
        </w:rPr>
        <w:t xml:space="preserve">Corrosive Atmosphere:</w:t>
      </w:r>
      <w:r>
        <w:t xml:space="preserve"> </w:t>
      </w:r>
      <w:r>
        <w:t xml:space="preserve">Proximity to the Atlantic Ocean increases the risk of corrosion. Anti-corrosion measures must be implemented.</w:t>
      </w:r>
    </w:p>
    <w:bookmarkEnd w:id="24"/>
    <w:bookmarkStart w:id="25" w:name="safety-protocols"/>
    <w:p>
      <w:pPr>
        <w:pStyle w:val="Heading2"/>
      </w:pPr>
      <w:r>
        <w:t xml:space="preserve">5. Safety Protocols</w:t>
      </w:r>
    </w:p>
    <w:p>
      <w:pPr>
        <w:pStyle w:val="FirstParagraph"/>
      </w:pPr>
      <w:r>
        <w:t xml:space="preserve">Safety is paramount in aerospace engineering experiments. The following protocols must be strictly adhered to:</w:t>
      </w:r>
    </w:p>
    <w:p>
      <w:pPr>
        <w:numPr>
          <w:ilvl w:val="0"/>
          <w:numId w:val="1004"/>
        </w:numPr>
        <w:pStyle w:val="Compact"/>
      </w:pPr>
      <w:r>
        <w:t xml:space="preserve">All personnel must undergo safety training specific to aerospace engineering experiments.</w:t>
      </w:r>
    </w:p>
    <w:p>
      <w:pPr>
        <w:numPr>
          <w:ilvl w:val="0"/>
          <w:numId w:val="1004"/>
        </w:numPr>
        <w:pStyle w:val="Compact"/>
      </w:pPr>
      <w:r>
        <w:t xml:space="preserve">Personal protective equipment (PPE) must be worn at all times in designated areas.</w:t>
      </w:r>
    </w:p>
    <w:p>
      <w:pPr>
        <w:numPr>
          <w:ilvl w:val="0"/>
          <w:numId w:val="1004"/>
        </w:numPr>
        <w:pStyle w:val="Compact"/>
      </w:pPr>
      <w:r>
        <w:t xml:space="preserve">Emergency response plans must be in place and regularly reviewed.</w:t>
      </w:r>
    </w:p>
    <w:p>
      <w:pPr>
        <w:numPr>
          <w:ilvl w:val="0"/>
          <w:numId w:val="1004"/>
        </w:numPr>
        <w:pStyle w:val="Compact"/>
      </w:pPr>
      <w:r>
        <w:t xml:space="preserve">Equipment must be inspected and maintained according to manufacturer guidelines.</w:t>
      </w:r>
    </w:p>
    <w:bookmarkEnd w:id="25"/>
    <w:bookmarkStart w:id="26" w:name="experimental-procedures"/>
    <w:p>
      <w:pPr>
        <w:pStyle w:val="Heading2"/>
      </w:pPr>
      <w:r>
        <w:t xml:space="preserve">6. Experimental Procedures</w:t>
      </w:r>
    </w:p>
    <w:p>
      <w:pPr>
        <w:pStyle w:val="FirstParagraph"/>
      </w:pPr>
      <w:r>
        <w:t xml:space="preserve">The following steps outline the general procedures for conducting aerospace engineering experiments in Lagos, Nigeria:</w:t>
      </w:r>
    </w:p>
    <w:p>
      <w:pPr>
        <w:numPr>
          <w:ilvl w:val="0"/>
          <w:numId w:val="1005"/>
        </w:numPr>
        <w:pStyle w:val="Compact"/>
      </w:pPr>
      <w:r>
        <w:rPr>
          <w:bCs/>
          <w:b/>
        </w:rPr>
        <w:t xml:space="preserve">Preparation:</w:t>
      </w:r>
      <w:r>
        <w:t xml:space="preserve"> </w:t>
      </w:r>
      <w:r>
        <w:t xml:space="preserve">Define the objectives, scope, and methodology of the experiment. Obtain necessary approvals from relevant authorities.</w:t>
      </w:r>
    </w:p>
    <w:p>
      <w:pPr>
        <w:numPr>
          <w:ilvl w:val="0"/>
          <w:numId w:val="1005"/>
        </w:numPr>
        <w:pStyle w:val="Compact"/>
      </w:pPr>
      <w:r>
        <w:rPr>
          <w:bCs/>
          <w:b/>
        </w:rPr>
        <w:t xml:space="preserve">Setup:</w:t>
      </w:r>
      <w:r>
        <w:t xml:space="preserve"> </w:t>
      </w:r>
      <w:r>
        <w:t xml:space="preserve">Assemble and calibrate all equipment. Ensure that the testing environment meets the required specifications.</w:t>
      </w:r>
    </w:p>
    <w:p>
      <w:pPr>
        <w:numPr>
          <w:ilvl w:val="0"/>
          <w:numId w:val="1005"/>
        </w:numPr>
        <w:pStyle w:val="Compact"/>
      </w:pPr>
      <w:r>
        <w:rPr>
          <w:bCs/>
          <w:b/>
        </w:rPr>
        <w:t xml:space="preserve">Execution:</w:t>
      </w:r>
      <w:r>
        <w:t xml:space="preserve"> </w:t>
      </w:r>
      <w:r>
        <w:t xml:space="preserve">Conduct the experiment according to the predefined methodology. Record all data accurately and systematically.</w:t>
      </w:r>
    </w:p>
    <w:p>
      <w:pPr>
        <w:numPr>
          <w:ilvl w:val="0"/>
          <w:numId w:val="1005"/>
        </w:numPr>
        <w:pStyle w:val="Compact"/>
      </w:pPr>
      <w:r>
        <w:rPr>
          <w:bCs/>
          <w:b/>
        </w:rPr>
        <w:t xml:space="preserve">Analysis:</w:t>
      </w:r>
      <w:r>
        <w:t xml:space="preserve"> </w:t>
      </w:r>
      <w:r>
        <w:t xml:space="preserve">Analyze the collected data using appropriate statistical methods. Compare results with expected outcomes.</w:t>
      </w:r>
    </w:p>
    <w:p>
      <w:pPr>
        <w:numPr>
          <w:ilvl w:val="0"/>
          <w:numId w:val="1005"/>
        </w:numPr>
        <w:pStyle w:val="Compact"/>
      </w:pPr>
      <w:r>
        <w:rPr>
          <w:bCs/>
          <w:b/>
        </w:rPr>
        <w:t xml:space="preserve">Reporting:</w:t>
      </w:r>
      <w:r>
        <w:t xml:space="preserve"> </w:t>
      </w:r>
      <w:r>
        <w:t xml:space="preserve">Prepare a detailed report summarizing the findings, conclusions, and recommendations.</w:t>
      </w:r>
    </w:p>
    <w:bookmarkEnd w:id="26"/>
    <w:bookmarkStart w:id="27" w:name="regulatory-compliance"/>
    <w:p>
      <w:pPr>
        <w:pStyle w:val="Heading2"/>
      </w:pPr>
      <w:r>
        <w:t xml:space="preserve">7. Regulatory Compliance</w:t>
      </w:r>
    </w:p>
    <w:p>
      <w:pPr>
        <w:pStyle w:val="FirstParagraph"/>
      </w:pPr>
      <w:r>
        <w:t xml:space="preserve">All experiments must comply with the regulations set forth by the Nigerian Civil Aviation Authority (NCAA) and other relevant bodies. This includes:</w:t>
      </w:r>
    </w:p>
    <w:p>
      <w:pPr>
        <w:numPr>
          <w:ilvl w:val="0"/>
          <w:numId w:val="1006"/>
        </w:numPr>
        <w:pStyle w:val="Compact"/>
      </w:pPr>
      <w:r>
        <w:t xml:space="preserve">Obtaining necessary permits and licenses.</w:t>
      </w:r>
    </w:p>
    <w:p>
      <w:pPr>
        <w:numPr>
          <w:ilvl w:val="0"/>
          <w:numId w:val="1006"/>
        </w:numPr>
        <w:pStyle w:val="Compact"/>
      </w:pPr>
      <w:r>
        <w:t xml:space="preserve">Adhering to environmental protection laws.</w:t>
      </w:r>
    </w:p>
    <w:p>
      <w:pPr>
        <w:numPr>
          <w:ilvl w:val="0"/>
          <w:numId w:val="1006"/>
        </w:numPr>
        <w:pStyle w:val="Compact"/>
      </w:pPr>
      <w:r>
        <w:t xml:space="preserve">Ensuring data privacy and security.</w:t>
      </w:r>
    </w:p>
    <w:bookmarkEnd w:id="27"/>
    <w:bookmarkStart w:id="28" w:name="collaboration-and-knowledge-sharing"/>
    <w:p>
      <w:pPr>
        <w:pStyle w:val="Heading2"/>
      </w:pPr>
      <w:r>
        <w:t xml:space="preserve">8. Collaboration and Knowledge Sharing</w:t>
      </w:r>
    </w:p>
    <w:p>
      <w:pPr>
        <w:pStyle w:val="FirstParagraph"/>
      </w:pPr>
      <w:r>
        <w:t xml:space="preserve">To foster innovation and capacity building, this protocol encourages collaboration between Nigerian aerospace engineers and international partners. Knowledge sharing initiatives, such as workshops and seminars, should be organized regularly.</w:t>
      </w:r>
    </w:p>
    <w:bookmarkEnd w:id="28"/>
    <w:bookmarkStart w:id="29" w:name="conclusion"/>
    <w:p>
      <w:pPr>
        <w:pStyle w:val="Heading2"/>
      </w:pPr>
      <w:r>
        <w:t xml:space="preserve">9. Conclusion</w:t>
      </w:r>
    </w:p>
    <w:p>
      <w:pPr>
        <w:pStyle w:val="FirstParagraph"/>
      </w:pPr>
      <w:r>
        <w:t xml:space="preserve">This Experiment Protocol provides a comprehensive framework for conducting aerospace engineering experiments in Lagos, Nigeria. By adhering to these guidelines, researchers can ensure the safety, accuracy, and relevance of their work, contributing to the advancement of aerospace engineering in Nigeria and beyond.</w:t>
      </w:r>
    </w:p>
    <w:bookmarkEnd w:id="29"/>
    <w:p>
      <w:pPr>
        <w:pStyle w:val="BodyText"/>
      </w:pPr>
      <w:r>
        <w:rPr>
          <w:bCs/>
          <w:b/>
        </w:rPr>
        <w:t xml:space="preserve">Note:</w:t>
      </w:r>
      <w:r>
        <w:t xml:space="preserve"> </w:t>
      </w:r>
      <w:r>
        <w:t xml:space="preserve">This document is subject to periodic review and updates to reflect changes in regulations, technology,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Lagos, Nigeria</dc:title>
  <dc:creator/>
  <dc:language>en</dc:language>
  <cp:keywords/>
  <dcterms:created xsi:type="dcterms:W3CDTF">2026-10-10T02:40:07Z</dcterms:created>
  <dcterms:modified xsi:type="dcterms:W3CDTF">2026-10-10T02:40:07Z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