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Testing</w:t>
      </w:r>
      <w:r>
        <w:t xml:space="preserve"> </w:t>
      </w:r>
      <w:r>
        <w:t xml:space="preserve">in</w:t>
      </w:r>
      <w:r>
        <w:t xml:space="preserve"> </w:t>
      </w:r>
      <w:r>
        <w:t xml:space="preserve">Karachi,</w:t>
      </w:r>
      <w:r>
        <w:t xml:space="preserve"> </w:t>
      </w:r>
      <w:r>
        <w:t xml:space="preserve">Pakistan</w:t>
      </w:r>
    </w:p>
    <w:bookmarkStart w:id="31" w:name="X74c83b7695255dea7da6234d9debc733811c337"/>
    <w:p>
      <w:pPr>
        <w:pStyle w:val="Heading1"/>
      </w:pPr>
      <w:r>
        <w:t xml:space="preserve">Experiment Protocol: High-Altitude Aerodynamic Testing for UAV Prototypes</w:t>
      </w:r>
    </w:p>
    <w:p>
      <w:pPr>
        <w:pStyle w:val="FirstParagraph"/>
      </w:pPr>
      <w:r>
        <w:rPr>
          <w:bCs/>
          <w:b/>
        </w:rPr>
        <w:t xml:space="preserve">Location:</w:t>
      </w:r>
      <w:r>
        <w:t xml:space="preserve"> </w:t>
      </w:r>
      <w:r>
        <w:t xml:space="preserve">National Institute of Aviation Technology (NIAT) / NUST Aerospace Engineering Department, Karachi, Pakistan</w:t>
      </w:r>
      <w:r>
        <w:br/>
      </w:r>
      <w:r>
        <w:rPr>
          <w:bCs/>
          <w:b/>
        </w:rPr>
        <w:t xml:space="preserve">Role:</w:t>
      </w:r>
      <w:r>
        <w:t xml:space="preserve"> </w:t>
      </w:r>
      <w:r>
        <w:t xml:space="preserve">Lead Aerospace Engineer</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aerodynamic stability and structural integrity tests on Unmanned Aerial Vehicle (UAV) prototypes. The primary objective is to evaluate the performance of composite airframe materials under simulated high-altitude conditions relevant to the operational requirements of the Pakistan Aeronautical Complex (PAC) and local defense research initiatives.</w:t>
      </w:r>
    </w:p>
    <w:p>
      <w:pPr>
        <w:pStyle w:val="BodyText"/>
      </w:pPr>
      <w:r>
        <w:t xml:space="preserve">As an Aerospace Engineer operating within the industrial and academic hubs of Karachi, Pakistan, this protocol addresses the specific environmental challenges of the region, including high ambient humidity, saline air exposure, and thermal variations. The data gathered will contribute to the development of indigenous aerospace technologies, aligning with Pakistan's strategic goals in aviation and drone technology.</w:t>
      </w:r>
    </w:p>
    <w:bookmarkEnd w:id="20"/>
    <w:bookmarkStart w:id="21" w:name="scope-and-applicability"/>
    <w:p>
      <w:pPr>
        <w:pStyle w:val="Heading2"/>
      </w:pPr>
      <w:r>
        <w:t xml:space="preserve">2. Scope and Applicability</w:t>
      </w:r>
    </w:p>
    <w:p>
      <w:pPr>
        <w:pStyle w:val="FirstParagraph"/>
      </w:pPr>
      <w:r>
        <w:t xml:space="preserve">This protocol applies to all wind tunnel testing and static load experiments conducted at the Karachi-based facilities. It is mandatory for all personnel involved in the design, fabrication, and testing phases of the UAV project. The scope includes:</w:t>
      </w:r>
    </w:p>
    <w:p>
      <w:pPr>
        <w:numPr>
          <w:ilvl w:val="0"/>
          <w:numId w:val="1001"/>
        </w:numPr>
        <w:pStyle w:val="Compact"/>
      </w:pPr>
      <w:r>
        <w:t xml:space="preserve">Aerodynamic force measurement (lift, drag, moment).</w:t>
      </w:r>
    </w:p>
    <w:p>
      <w:pPr>
        <w:numPr>
          <w:ilvl w:val="0"/>
          <w:numId w:val="1001"/>
        </w:numPr>
        <w:pStyle w:val="Compact"/>
      </w:pPr>
      <w:r>
        <w:t xml:space="preserve">Structural vibration analysis under turbulent flow conditions.</w:t>
      </w:r>
    </w:p>
    <w:p>
      <w:pPr>
        <w:numPr>
          <w:ilvl w:val="0"/>
          <w:numId w:val="1001"/>
        </w:numPr>
        <w:pStyle w:val="Compact"/>
      </w:pPr>
      <w:r>
        <w:t xml:space="preserve">Material degradation assessment due to Karachi's coastal atmospheric conditions.</w:t>
      </w:r>
    </w:p>
    <w:bookmarkEnd w:id="21"/>
    <w:bookmarkStart w:id="22" w:name="X7f9e8eab77617a55886ae43180d484277e03fa1"/>
    <w:p>
      <w:pPr>
        <w:pStyle w:val="Heading2"/>
      </w:pPr>
      <w:r>
        <w:t xml:space="preserve">3. Environmental Considerations for Karachi, Pakistan</w:t>
      </w:r>
    </w:p>
    <w:p>
      <w:pPr>
        <w:pStyle w:val="FirstParagraph"/>
      </w:pPr>
      <w:r>
        <w:t xml:space="preserve">Conducting aerospace experiments in Karachi requires specific adaptations due to the local climate. The city's proximity to the Arabian Sea results in high salinity and humidity levels, which can affect both the test equipment and the materials being tested. Therefore, this protocol mandates:</w:t>
      </w:r>
    </w:p>
    <w:p>
      <w:pPr>
        <w:numPr>
          <w:ilvl w:val="0"/>
          <w:numId w:val="1002"/>
        </w:numPr>
        <w:pStyle w:val="Compact"/>
      </w:pPr>
      <w:r>
        <w:rPr>
          <w:bCs/>
          <w:b/>
        </w:rPr>
        <w:t xml:space="preserve">Corrosion Control:</w:t>
      </w:r>
      <w:r>
        <w:t xml:space="preserve"> </w:t>
      </w:r>
      <w:r>
        <w:t xml:space="preserve">All metallic components of the test rig must be treated with anti-corrosive coatings suitable for marine environments.</w:t>
      </w:r>
    </w:p>
    <w:p>
      <w:pPr>
        <w:numPr>
          <w:ilvl w:val="0"/>
          <w:numId w:val="1002"/>
        </w:numPr>
        <w:pStyle w:val="Compact"/>
      </w:pPr>
      <w:r>
        <w:rPr>
          <w:bCs/>
          <w:b/>
        </w:rPr>
        <w:t xml:space="preserve">Humidity Management:</w:t>
      </w:r>
      <w:r>
        <w:t xml:space="preserve"> </w:t>
      </w:r>
      <w:r>
        <w:t xml:space="preserve">The wind tunnel chamber must maintain a controlled humidity level to prevent condensation on sensors, which could skew data accuracy.</w:t>
      </w:r>
    </w:p>
    <w:p>
      <w:pPr>
        <w:numPr>
          <w:ilvl w:val="0"/>
          <w:numId w:val="1002"/>
        </w:numPr>
        <w:pStyle w:val="Compact"/>
      </w:pPr>
      <w:r>
        <w:rPr>
          <w:bCs/>
          <w:b/>
        </w:rPr>
        <w:t xml:space="preserve">Thermal Regulation:</w:t>
      </w:r>
      <w:r>
        <w:t xml:space="preserve"> </w:t>
      </w:r>
      <w:r>
        <w:t xml:space="preserve">Given Karachi's high summer temperatures, cooling systems for the wind tunnel motors and data acquisition units must be verified prior to each test session.</w:t>
      </w:r>
    </w:p>
    <w:bookmarkEnd w:id="22"/>
    <w:bookmarkStart w:id="23" w:name="equipment-and-instrumentation"/>
    <w:p>
      <w:pPr>
        <w:pStyle w:val="Heading2"/>
      </w:pPr>
      <w:r>
        <w:t xml:space="preserve">4. Equipment and Instrumentation</w:t>
      </w:r>
    </w:p>
    <w:p>
      <w:pPr>
        <w:pStyle w:val="FirstParagraph"/>
      </w:pPr>
      <w:r>
        <w:t xml:space="preserve">The following equipment is required for the execution of this experiment. All instruments must be calibrated according to international standards (ISO/IEC 17025) and verified by the Quality Assurance department of the hosting institution in Karachi.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Subsonic Wind Tunnel</w:t>
            </w:r>
          </w:p>
        </w:tc>
        <w:tc>
          <w:tcPr/>
          <w:p>
            <w:pPr>
              <w:pStyle w:val="Compact"/>
              <w:jc w:val="left"/>
            </w:pPr>
            <w:r>
              <w:t xml:space="preserve">Test section: 1.5m x 1.5m, Max speed: 120 m/s</w:t>
            </w:r>
          </w:p>
        </w:tc>
        <w:tc>
          <w:tcPr/>
          <w:p>
            <w:pPr>
              <w:pStyle w:val="Compact"/>
              <w:jc w:val="left"/>
            </w:pPr>
            <w:r>
              <w:t xml:space="preserve">1</w:t>
            </w:r>
          </w:p>
        </w:tc>
      </w:tr>
      <w:tr>
        <w:tc>
          <w:tcPr/>
          <w:p>
            <w:pPr>
              <w:pStyle w:val="Compact"/>
              <w:jc w:val="left"/>
            </w:pPr>
            <w:r>
              <w:t xml:space="preserve">6-Component Strain Gauge Balance</w:t>
            </w:r>
          </w:p>
        </w:tc>
        <w:tc>
          <w:tcPr/>
          <w:p>
            <w:pPr>
              <w:pStyle w:val="Compact"/>
              <w:jc w:val="left"/>
            </w:pPr>
            <w:r>
              <w:t xml:space="preserve">High-precision, temperature compensated</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Sampling rate: 10 kHz, Multi-channel</w:t>
            </w:r>
          </w:p>
        </w:tc>
        <w:tc>
          <w:tcPr/>
          <w:p>
            <w:pPr>
              <w:pStyle w:val="Compact"/>
              <w:jc w:val="left"/>
            </w:pPr>
            <w:r>
              <w:t xml:space="preserve">1</w:t>
            </w:r>
          </w:p>
        </w:tc>
      </w:tr>
      <w:tr>
        <w:tc>
          <w:tcPr/>
          <w:p>
            <w:pPr>
              <w:pStyle w:val="Compact"/>
              <w:jc w:val="left"/>
            </w:pPr>
            <w:r>
              <w:t xml:space="preserve">High-Speed Camera</w:t>
            </w:r>
          </w:p>
        </w:tc>
        <w:tc>
          <w:tcPr/>
          <w:p>
            <w:pPr>
              <w:pStyle w:val="Compact"/>
              <w:jc w:val="left"/>
            </w:pPr>
            <w:r>
              <w:t xml:space="preserve">For flow visualization and structural deformation</w:t>
            </w:r>
          </w:p>
        </w:tc>
        <w:tc>
          <w:tcPr/>
          <w:p>
            <w:pPr>
              <w:pStyle w:val="Compact"/>
              <w:jc w:val="left"/>
            </w:pPr>
            <w:r>
              <w:t xml:space="preserve">2</w:t>
            </w:r>
          </w:p>
        </w:tc>
      </w:tr>
      <w:tr>
        <w:tc>
          <w:tcPr/>
          <w:p>
            <w:pPr>
              <w:pStyle w:val="Compact"/>
              <w:jc w:val="left"/>
            </w:pPr>
            <w:r>
              <w:t xml:space="preserve">Environmental Chamber</w:t>
            </w:r>
          </w:p>
        </w:tc>
        <w:tc>
          <w:tcPr/>
          <w:p>
            <w:pPr>
              <w:pStyle w:val="Compact"/>
              <w:jc w:val="left"/>
            </w:pPr>
            <w:r>
              <w:t xml:space="preserve">For pre-conditioning materials to Karachi's humidity levels</w:t>
            </w:r>
          </w:p>
        </w:tc>
        <w:tc>
          <w:tcPr/>
          <w:p>
            <w:pPr>
              <w:pStyle w:val="Compact"/>
              <w:jc w:val="left"/>
            </w:pPr>
            <w:r>
              <w:t xml:space="preserve">1</w:t>
            </w:r>
          </w:p>
        </w:tc>
      </w:tr>
    </w:tbl>
    <w:bookmarkEnd w:id="23"/>
    <w:bookmarkStart w:id="27" w:name="experimental-procedure"/>
    <w:p>
      <w:pPr>
        <w:pStyle w:val="Heading2"/>
      </w:pPr>
      <w:r>
        <w:t xml:space="preserve">5. Experimental Procedure</w:t>
      </w:r>
    </w:p>
    <w:p>
      <w:pPr>
        <w:pStyle w:val="FirstParagraph"/>
      </w:pPr>
      <w:r>
        <w:t xml:space="preserve">The Aerospace Engineer must follow these steps strictly to ensure data integrity and safety.</w:t>
      </w:r>
    </w:p>
    <w:bookmarkStart w:id="24" w:name="pre-test-preparation"/>
    <w:p>
      <w:pPr>
        <w:pStyle w:val="Heading3"/>
      </w:pPr>
      <w:r>
        <w:t xml:space="preserve">5.1 Pre-Test Preparation</w:t>
      </w:r>
    </w:p>
    <w:p>
      <w:pPr>
        <w:numPr>
          <w:ilvl w:val="0"/>
          <w:numId w:val="1003"/>
        </w:numPr>
        <w:pStyle w:val="Compact"/>
      </w:pPr>
      <w:r>
        <w:rPr>
          <w:bCs/>
          <w:b/>
        </w:rPr>
        <w:t xml:space="preserve">Model Fabrication:</w:t>
      </w:r>
      <w:r>
        <w:t xml:space="preserve"> </w:t>
      </w:r>
      <w:r>
        <w:t xml:space="preserve">Ensure the UAV prototype is manufactured using the specified composite materials. Inspect for surface defects that could alter airflow.</w:t>
      </w:r>
    </w:p>
    <w:p>
      <w:pPr>
        <w:numPr>
          <w:ilvl w:val="0"/>
          <w:numId w:val="1003"/>
        </w:numPr>
        <w:pStyle w:val="Compact"/>
      </w:pPr>
      <w:r>
        <w:rPr>
          <w:bCs/>
          <w:b/>
        </w:rPr>
        <w:t xml:space="preserve">Mounting:</w:t>
      </w:r>
      <w:r>
        <w:t xml:space="preserve"> </w:t>
      </w:r>
      <w:r>
        <w:t xml:space="preserve">Secure the model to the sting mount within the wind tunnel test section. Verify alignment using laser levels to ensure zero yaw and pitch angles initially.</w:t>
      </w:r>
    </w:p>
    <w:p>
      <w:pPr>
        <w:numPr>
          <w:ilvl w:val="0"/>
          <w:numId w:val="1003"/>
        </w:numPr>
        <w:pStyle w:val="Compact"/>
      </w:pPr>
      <w:r>
        <w:rPr>
          <w:bCs/>
          <w:b/>
        </w:rPr>
        <w:t xml:space="preserve">Sensor Calibration:</w:t>
      </w:r>
      <w:r>
        <w:t xml:space="preserve"> </w:t>
      </w:r>
      <w:r>
        <w:t xml:space="preserve">Perform a zero-balance check on the strain gauge balance. Apply known loads to verify linearity and sensitivity.</w:t>
      </w:r>
    </w:p>
    <w:p>
      <w:pPr>
        <w:numPr>
          <w:ilvl w:val="0"/>
          <w:numId w:val="1003"/>
        </w:numPr>
        <w:pStyle w:val="Compact"/>
      </w:pPr>
      <w:r>
        <w:rPr>
          <w:bCs/>
          <w:b/>
        </w:rPr>
        <w:t xml:space="preserve">Environmental Check:</w:t>
      </w:r>
      <w:r>
        <w:t xml:space="preserve"> </w:t>
      </w:r>
      <w:r>
        <w:t xml:space="preserve">Record ambient temperature, pressure, and humidity in the laboratory. Adjust the environmental chamber settings if material pre-conditioning is required.</w:t>
      </w:r>
    </w:p>
    <w:bookmarkEnd w:id="24"/>
    <w:bookmarkStart w:id="25" w:name="test-execution"/>
    <w:p>
      <w:pPr>
        <w:pStyle w:val="Heading3"/>
      </w:pPr>
      <w:r>
        <w:t xml:space="preserve">5.2 Test Execution</w:t>
      </w:r>
    </w:p>
    <w:p>
      <w:pPr>
        <w:numPr>
          <w:ilvl w:val="0"/>
          <w:numId w:val="1004"/>
        </w:numPr>
        <w:pStyle w:val="Compact"/>
      </w:pPr>
      <w:r>
        <w:rPr>
          <w:bCs/>
          <w:b/>
        </w:rPr>
        <w:t xml:space="preserve">Startup:</w:t>
      </w:r>
      <w:r>
        <w:t xml:space="preserve"> </w:t>
      </w:r>
      <w:r>
        <w:t xml:space="preserve">Gradually increase the wind tunnel fan speed to avoid sudden pressure surges. Monitor motor temperature and vibration levels.</w:t>
      </w:r>
    </w:p>
    <w:p>
      <w:pPr>
        <w:numPr>
          <w:ilvl w:val="0"/>
          <w:numId w:val="1004"/>
        </w:numPr>
        <w:pStyle w:val="Compact"/>
      </w:pPr>
      <w:r>
        <w:rPr>
          <w:bCs/>
          <w:b/>
        </w:rPr>
        <w:t xml:space="preserve">Baseline Data:</w:t>
      </w:r>
      <w:r>
        <w:t xml:space="preserve"> </w:t>
      </w:r>
      <w:r>
        <w:t xml:space="preserve">Collect data at low speeds (10 m/s to 30 m/s) to establish baseline aerodynamic coefficients.</w:t>
      </w:r>
    </w:p>
    <w:p>
      <w:pPr>
        <w:numPr>
          <w:ilvl w:val="0"/>
          <w:numId w:val="1004"/>
        </w:numPr>
        <w:pStyle w:val="Compact"/>
      </w:pPr>
      <w:r>
        <w:rPr>
          <w:bCs/>
          <w:b/>
        </w:rPr>
        <w:t xml:space="preserve">Angle of Attack Variation:</w:t>
      </w:r>
      <w:r>
        <w:t xml:space="preserve"> </w:t>
      </w:r>
      <w:r>
        <w:t xml:space="preserve">Incrementally change the angle of attack from -5 degrees to +20 degrees in 2-degree steps. Hold each position for 30 seconds to allow data stabilization.</w:t>
      </w:r>
    </w:p>
    <w:p>
      <w:pPr>
        <w:numPr>
          <w:ilvl w:val="0"/>
          <w:numId w:val="1004"/>
        </w:numPr>
        <w:pStyle w:val="Compact"/>
      </w:pPr>
      <w:r>
        <w:rPr>
          <w:bCs/>
          <w:b/>
        </w:rPr>
        <w:t xml:space="preserve">High-Speed Testing:</w:t>
      </w:r>
      <w:r>
        <w:t xml:space="preserve"> </w:t>
      </w:r>
      <w:r>
        <w:t xml:space="preserve">Increase wind speed to the maximum operational limit (120 m/s) while monitoring structural strain gauges for signs of fatigue or failure.</w:t>
      </w:r>
    </w:p>
    <w:p>
      <w:pPr>
        <w:numPr>
          <w:ilvl w:val="0"/>
          <w:numId w:val="1004"/>
        </w:numPr>
        <w:pStyle w:val="Compact"/>
      </w:pPr>
      <w:r>
        <w:rPr>
          <w:bCs/>
          <w:b/>
        </w:rPr>
        <w:t xml:space="preserve">Flow Visualization:</w:t>
      </w:r>
      <w:r>
        <w:t xml:space="preserve"> </w:t>
      </w:r>
      <w:r>
        <w:t xml:space="preserve">Use smoke generators or tufts to visualize airflow separation points, particularly around the wingtips and tail surfaces.</w:t>
      </w:r>
    </w:p>
    <w:bookmarkEnd w:id="25"/>
    <w:bookmarkStart w:id="26" w:name="post-test-procedures"/>
    <w:p>
      <w:pPr>
        <w:pStyle w:val="Heading3"/>
      </w:pPr>
      <w:r>
        <w:t xml:space="preserve">5.3 Post-Test Procedures</w:t>
      </w:r>
    </w:p>
    <w:p>
      <w:pPr>
        <w:numPr>
          <w:ilvl w:val="0"/>
          <w:numId w:val="1005"/>
        </w:numPr>
        <w:pStyle w:val="Compact"/>
      </w:pPr>
      <w:r>
        <w:rPr>
          <w:bCs/>
          <w:b/>
        </w:rPr>
        <w:t xml:space="preserve">Shutdown:</w:t>
      </w:r>
      <w:r>
        <w:t xml:space="preserve"> </w:t>
      </w:r>
      <w:r>
        <w:t xml:space="preserve">Gradually reduce wind speed to zero before turning off the power supply.</w:t>
      </w:r>
    </w:p>
    <w:p>
      <w:pPr>
        <w:numPr>
          <w:ilvl w:val="0"/>
          <w:numId w:val="1005"/>
        </w:numPr>
        <w:pStyle w:val="Compact"/>
      </w:pPr>
      <w:r>
        <w:rPr>
          <w:bCs/>
          <w:b/>
        </w:rPr>
        <w:t xml:space="preserve">Model Inspection:</w:t>
      </w:r>
      <w:r>
        <w:t xml:space="preserve"> </w:t>
      </w:r>
      <w:r>
        <w:t xml:space="preserve">Remove the UAV prototype and inspect for any physical damage, delamination, or sensor detachment.</w:t>
      </w:r>
    </w:p>
    <w:p>
      <w:pPr>
        <w:numPr>
          <w:ilvl w:val="0"/>
          <w:numId w:val="1005"/>
        </w:numPr>
        <w:pStyle w:val="Compact"/>
      </w:pPr>
      <w:r>
        <w:rPr>
          <w:bCs/>
          <w:b/>
        </w:rPr>
        <w:t xml:space="preserve">Data Backup:</w:t>
      </w:r>
      <w:r>
        <w:t xml:space="preserve"> </w:t>
      </w:r>
      <w:r>
        <w:t xml:space="preserve">Immediately back up all raw data to the secure server at the Karachi facility. Label files with the date, test ID, and engineer's name.</w:t>
      </w:r>
    </w:p>
    <w:bookmarkEnd w:id="26"/>
    <w:bookmarkEnd w:id="27"/>
    <w:bookmarkStart w:id="28" w:name="safety-protocols"/>
    <w:p>
      <w:pPr>
        <w:pStyle w:val="Heading2"/>
      </w:pPr>
      <w:r>
        <w:t xml:space="preserve">6. Safety Protocols</w:t>
      </w:r>
    </w:p>
    <w:p>
      <w:pPr>
        <w:pStyle w:val="FirstParagraph"/>
      </w:pPr>
      <w:r>
        <w:t xml:space="preserve">Safety is paramount in aerospace engineering experiments. The following rules are enforced:</w:t>
      </w:r>
    </w:p>
    <w:p>
      <w:pPr>
        <w:numPr>
          <w:ilvl w:val="0"/>
          <w:numId w:val="1006"/>
        </w:numPr>
        <w:pStyle w:val="Compact"/>
      </w:pPr>
      <w:r>
        <w:t xml:space="preserve">All personnel must wear personal protective equipment (PPE), including safety glasses and hearing protection, due to high noise levels in the wind tunnel area.</w:t>
      </w:r>
    </w:p>
    <w:p>
      <w:pPr>
        <w:numPr>
          <w:ilvl w:val="0"/>
          <w:numId w:val="1006"/>
        </w:numPr>
        <w:pStyle w:val="Compact"/>
      </w:pPr>
      <w:r>
        <w:t xml:space="preserve">Only authorized Aerospace Engineers may operate the wind tunnel controls.</w:t>
      </w:r>
    </w:p>
    <w:p>
      <w:pPr>
        <w:numPr>
          <w:ilvl w:val="0"/>
          <w:numId w:val="1006"/>
        </w:numPr>
        <w:pStyle w:val="Compact"/>
      </w:pPr>
      <w:r>
        <w:t xml:space="preserve">In case of structural failure during testing, the emergency stop button must be activated immediately.</w:t>
      </w:r>
    </w:p>
    <w:p>
      <w:pPr>
        <w:numPr>
          <w:ilvl w:val="0"/>
          <w:numId w:val="1006"/>
        </w:numPr>
        <w:pStyle w:val="Compact"/>
      </w:pPr>
      <w:r>
        <w:t xml:space="preserve">Electrical safety checks must be performed daily, considering the potential for humidity-induced short circuits in Karachi's climate.</w:t>
      </w:r>
    </w:p>
    <w:bookmarkEnd w:id="28"/>
    <w:bookmarkStart w:id="29" w:name="data-analysis-and-reporting"/>
    <w:p>
      <w:pPr>
        <w:pStyle w:val="Heading2"/>
      </w:pPr>
      <w:r>
        <w:t xml:space="preserve">7. Data Analysis and Reporting</w:t>
      </w:r>
    </w:p>
    <w:p>
      <w:pPr>
        <w:pStyle w:val="FirstParagraph"/>
      </w:pPr>
      <w:r>
        <w:t xml:space="preserve">The Aerospace Engineer is responsible for analyzing the collected data using computational fluid dynamics (CFD) software to validate experimental results. The final report must include:</w:t>
      </w:r>
    </w:p>
    <w:p>
      <w:pPr>
        <w:numPr>
          <w:ilvl w:val="0"/>
          <w:numId w:val="1007"/>
        </w:numPr>
        <w:pStyle w:val="Compact"/>
      </w:pPr>
      <w:r>
        <w:t xml:space="preserve">Graphs of lift coefficient (Cl) and drag coefficient (Cd) versus angle of attack.</w:t>
      </w:r>
    </w:p>
    <w:p>
      <w:pPr>
        <w:numPr>
          <w:ilvl w:val="0"/>
          <w:numId w:val="1007"/>
        </w:numPr>
        <w:pStyle w:val="Compact"/>
      </w:pPr>
      <w:r>
        <w:t xml:space="preserve">Comparison of experimental data with theoretical predictions.</w:t>
      </w:r>
    </w:p>
    <w:p>
      <w:pPr>
        <w:numPr>
          <w:ilvl w:val="0"/>
          <w:numId w:val="1007"/>
        </w:numPr>
        <w:pStyle w:val="Compact"/>
      </w:pPr>
      <w:r>
        <w:t xml:space="preserve">Recommendations for design improvements based on observed structural weaknesses.</w:t>
      </w:r>
    </w:p>
    <w:p>
      <w:pPr>
        <w:numPr>
          <w:ilvl w:val="0"/>
          <w:numId w:val="1007"/>
        </w:numPr>
        <w:pStyle w:val="Compact"/>
      </w:pPr>
      <w:r>
        <w:t xml:space="preserve">Assessment of material performance under Karachi's specific environmental conditions.</w:t>
      </w:r>
    </w:p>
    <w:bookmarkEnd w:id="29"/>
    <w:bookmarkStart w:id="30" w:name="conclusion"/>
    <w:p>
      <w:pPr>
        <w:pStyle w:val="Heading2"/>
      </w:pPr>
      <w:r>
        <w:t xml:space="preserve">8. Conclusion</w:t>
      </w:r>
    </w:p>
    <w:p>
      <w:pPr>
        <w:pStyle w:val="FirstParagraph"/>
      </w:pPr>
      <w:r>
        <w:t xml:space="preserve">This Experiment Protocol provides a comprehensive framework for conducting rigorous aerospace testing in Karachi, Pakistan. By adhering to these guidelines, the Aerospace Engineer ensures that the UAV prototypes meet the highest standards of safety, performance, and reliability. This contributes to the advancement of Pakistan's aerospace industry and supports national defense and civilian aviation objectives.</w:t>
      </w:r>
    </w:p>
    <w:p>
      <w:pPr>
        <w:pStyle w:val="BodyText"/>
      </w:pPr>
      <w:r>
        <w:t xml:space="preserve">Document prepared by the Aerospace Engineering Department.</w:t>
      </w:r>
      <w:r>
        <w:br/>
      </w:r>
      <w:r>
        <w:t xml:space="preserve">For internal use only. Confidential.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Testing in Karachi, Pakistan</dc:title>
  <dc:creator/>
  <dc:language>en</dc:language>
  <cp:keywords/>
  <dcterms:created xsi:type="dcterms:W3CDTF">2026-10-10T05:43:35Z</dcterms:created>
  <dcterms:modified xsi:type="dcterms:W3CDTF">2026-10-10T05:43:35Z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