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Valencia,</w:t>
      </w:r>
      <w:r>
        <w:t xml:space="preserve"> </w:t>
      </w:r>
      <w:r>
        <w:t xml:space="preserve">Spain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Performance Analysis of Next-Generation UAV Propulsion Systems</w:t>
      </w:r>
    </w:p>
    <w:p>
      <w:pPr>
        <w:pStyle w:val="BodyText"/>
      </w:pPr>
      <w:r>
        <w:rPr>
          <w:bCs/>
          <w:b/>
        </w:rPr>
        <w:t xml:space="preserve">Location:</w:t>
      </w:r>
      <w:r>
        <w:t xml:space="preserve"> </w:t>
      </w:r>
      <w:r>
        <w:t xml:space="preserve">Valencia, Spain</w:t>
      </w:r>
    </w:p>
    <w:p>
      <w:pPr>
        <w:pStyle w:val="BodyText"/>
      </w:pPr>
      <w:r>
        <w:rPr>
          <w:bCs/>
          <w:b/>
        </w:rPr>
        <w:t xml:space="preserve">Principal Investigator:</w:t>
      </w:r>
      <w:r>
        <w:t xml:space="preserve"> </w:t>
      </w:r>
      <w:r>
        <w:t xml:space="preserve">[Name], Aerospace Engineer</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conducting aerodynamic performance tests on next-generation unmanned aerial vehicle (UAV) propulsion systems. The research is being conducted by an Aerospace Engineer in Valencia, Spain, leveraging the region's advanced aerospace infrastructure and favorable environmental conditions. The primary objective is to evaluate the efficiency, thrust output, and thermal performance of novel electric propulsion units under controlled and real-world conditions.</w:t>
      </w:r>
    </w:p>
    <w:p>
      <w:pPr>
        <w:pStyle w:val="BodyText"/>
      </w:pPr>
      <w:r>
        <w:t xml:space="preserve">Valencia, Spain, has emerged as a key hub for aerospace innovation in Europe, with institutions such as the Polytechnic University of Valencia (UPV) and the Aerospace Cluster of Valencia providing state-of-the-art facilities and expertise. This protocol is designed to ensure compliance with European Union regulations, Spanish national standards, and local safety requirements.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thrust-to-weight ratio of the proposed electric propulsion system.</w:t>
      </w:r>
    </w:p>
    <w:p>
      <w:pPr>
        <w:numPr>
          <w:ilvl w:val="0"/>
          <w:numId w:val="1001"/>
        </w:numPr>
        <w:pStyle w:val="Compact"/>
      </w:pPr>
      <w:r>
        <w:t xml:space="preserve">To analyze the aerodynamic efficiency of the propulsion unit at varying altitudes and temperatures.</w:t>
      </w:r>
    </w:p>
    <w:p>
      <w:pPr>
        <w:numPr>
          <w:ilvl w:val="0"/>
          <w:numId w:val="1001"/>
        </w:numPr>
        <w:pStyle w:val="Compact"/>
      </w:pPr>
      <w:r>
        <w:t xml:space="preserve">To assess the thermal management capabilities of the system during prolonged operation.</w:t>
      </w:r>
    </w:p>
    <w:p>
      <w:pPr>
        <w:numPr>
          <w:ilvl w:val="0"/>
          <w:numId w:val="1001"/>
        </w:numPr>
        <w:pStyle w:val="Compact"/>
      </w:pPr>
      <w:r>
        <w:t xml:space="preserve">To validate computational fluid dynamics (CFD) models against empirical data collected in Valencia's test facilities.</w:t>
      </w:r>
    </w:p>
    <w:p>
      <w:pPr>
        <w:numPr>
          <w:ilvl w:val="0"/>
          <w:numId w:val="1001"/>
        </w:numPr>
        <w:pStyle w:val="Compact"/>
      </w:pPr>
      <w:r>
        <w:t xml:space="preserve">To ensure compliance with European Aviation Safety Agency (EASA) guidelines for UAV propulsion systems.</w:t>
      </w:r>
    </w:p>
    <w:p>
      <w:pPr>
        <w:pStyle w:val="FirstParagraph"/>
      </w:pPr>
      <w:r>
        <w:t xml:space="preserve">3. Methodology</w:t>
      </w:r>
    </w:p>
    <w:p>
      <w:pPr>
        <w:pStyle w:val="BodyText"/>
      </w:pPr>
      <w:r>
        <w:t xml:space="preserve">The experiment will be conducted in three phases: preparation, testing, and analysis. Each phase will be carried out by a team of Aerospace Engineers and technicians based in Valencia, Spain.</w:t>
      </w:r>
    </w:p>
    <w:bookmarkStart w:id="21" w:name="preparation-phase"/>
    <w:p>
      <w:pPr>
        <w:pStyle w:val="Heading3"/>
      </w:pPr>
      <w:r>
        <w:t xml:space="preserve">3.1 Preparation Phase</w:t>
      </w:r>
    </w:p>
    <w:p>
      <w:pPr>
        <w:pStyle w:val="FirstParagraph"/>
      </w:pPr>
      <w:r>
        <w:t xml:space="preserve">During this phase, the propulsion system will be assembled and calibrated. All components will be inspected for defects, and baseline measurements will be recorded. The test rig will be set up in the wind tunnel facility at the Polytechnic University of Valencia, ensuring that environmental conditions (temperature, humidity, and pressure) are within specified ranges.</w:t>
      </w:r>
    </w:p>
    <w:bookmarkEnd w:id="21"/>
    <w:bookmarkStart w:id="22" w:name="testing-phase"/>
    <w:p>
      <w:pPr>
        <w:pStyle w:val="Heading3"/>
      </w:pPr>
      <w:r>
        <w:t xml:space="preserve">3.2 Testing Phase</w:t>
      </w:r>
    </w:p>
    <w:p>
      <w:pPr>
        <w:pStyle w:val="FirstParagraph"/>
      </w:pPr>
      <w:r>
        <w:t xml:space="preserve">The propulsion system will undergo a series of tests under controlled conditions. Key parameters such as thrust, power consumption, and temperature will be monitored using high-precision sensors. Tests will be conducted at multiple power levels to simulate various flight scenarios. Additionally, outdoor tests will be performed at the Valencia Airfield to evaluate performance in real-world conditions.</w:t>
      </w:r>
    </w:p>
    <w:bookmarkEnd w:id="22"/>
    <w:bookmarkStart w:id="23" w:name="analysis-phase"/>
    <w:p>
      <w:pPr>
        <w:pStyle w:val="Heading3"/>
      </w:pPr>
      <w:r>
        <w:t xml:space="preserve">3.3 Analysis Phase</w:t>
      </w:r>
    </w:p>
    <w:p>
      <w:pPr>
        <w:pStyle w:val="FirstParagraph"/>
      </w:pPr>
      <w:r>
        <w:t xml:space="preserve">Data collected during the testing phase will be analyzed using advanced software tools. Results will be compared with CFD simulations to identify discrepancies and refine the models. The findings will be documented in a comprehensive report, highlighting the performance characteristics of the propulsion system and any recommendations for improvement.</w:t>
      </w:r>
    </w:p>
    <w:bookmarkEnd w:id="23"/>
    <w:p>
      <w:pPr>
        <w:pStyle w:val="BodyText"/>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Electric Propulsion Unit</w:t>
            </w:r>
          </w:p>
        </w:tc>
        <w:tc>
          <w:tcPr/>
          <w:p>
            <w:pPr>
              <w:pStyle w:val="Compact"/>
              <w:jc w:val="left"/>
            </w:pPr>
            <w:r>
              <w:t xml:space="preserve">Next-generation UAV motor and propeller assembly</w:t>
            </w:r>
          </w:p>
        </w:tc>
        <w:tc>
          <w:tcPr/>
          <w:p>
            <w:pPr>
              <w:pStyle w:val="Compact"/>
              <w:jc w:val="left"/>
            </w:pPr>
            <w:r>
              <w:t xml:space="preserve">1</w:t>
            </w:r>
          </w:p>
        </w:tc>
      </w:tr>
      <w:tr>
        <w:tc>
          <w:tcPr/>
          <w:p>
            <w:pPr>
              <w:pStyle w:val="Compact"/>
              <w:jc w:val="left"/>
            </w:pPr>
            <w:r>
              <w:t xml:space="preserve">Wind Tunnel</w:t>
            </w:r>
          </w:p>
        </w:tc>
        <w:tc>
          <w:tcPr/>
          <w:p>
            <w:pPr>
              <w:pStyle w:val="Compact"/>
              <w:jc w:val="left"/>
            </w:pPr>
            <w:r>
              <w:t xml:space="preserve">Subsonic wind tunnel at UPV</w:t>
            </w:r>
          </w:p>
        </w:tc>
        <w:tc>
          <w:tcPr/>
          <w:p>
            <w:pPr>
              <w:pStyle w:val="Compact"/>
              <w:jc w:val="left"/>
            </w:pPr>
            <w:r>
              <w:t xml:space="preserve">1</w:t>
            </w:r>
          </w:p>
        </w:tc>
      </w:tr>
      <w:tr>
        <w:tc>
          <w:tcPr/>
          <w:p>
            <w:pPr>
              <w:pStyle w:val="Compact"/>
              <w:jc w:val="left"/>
            </w:pPr>
            <w:r>
              <w:t xml:space="preserve">Thrust Stand</w:t>
            </w:r>
          </w:p>
        </w:tc>
        <w:tc>
          <w:tcPr/>
          <w:p>
            <w:pPr>
              <w:pStyle w:val="Compact"/>
              <w:jc w:val="left"/>
            </w:pPr>
            <w:r>
              <w:t xml:space="preserve">High-precision load cell system</w:t>
            </w:r>
          </w:p>
        </w:tc>
        <w:tc>
          <w:tcPr/>
          <w:p>
            <w:pPr>
              <w:pStyle w:val="Compact"/>
              <w:jc w:val="left"/>
            </w:pPr>
            <w:r>
              <w:t xml:space="preserve">1</w:t>
            </w:r>
          </w:p>
        </w:tc>
      </w:tr>
      <w:tr>
        <w:tc>
          <w:tcPr/>
          <w:p>
            <w:pPr>
              <w:pStyle w:val="Compact"/>
              <w:jc w:val="left"/>
            </w:pPr>
            <w:r>
              <w:t xml:space="preserve">Temperature Sensors</w:t>
            </w:r>
          </w:p>
        </w:tc>
        <w:tc>
          <w:tcPr/>
          <w:p>
            <w:pPr>
              <w:pStyle w:val="Compact"/>
              <w:jc w:val="left"/>
            </w:pPr>
            <w:r>
              <w:t xml:space="preserve">Thermocouples for thermal monitoring</w:t>
            </w:r>
          </w:p>
        </w:tc>
        <w:tc>
          <w:tcPr/>
          <w:p>
            <w:pPr>
              <w:pStyle w:val="Compact"/>
              <w:jc w:val="left"/>
            </w:pPr>
            <w:r>
              <w:t xml:space="preserve">10</w:t>
            </w:r>
          </w:p>
        </w:tc>
      </w:tr>
      <w:tr>
        <w:tc>
          <w:tcPr/>
          <w:p>
            <w:pPr>
              <w:pStyle w:val="Compact"/>
              <w:jc w:val="left"/>
            </w:pPr>
            <w:r>
              <w:t xml:space="preserve">Data Acquisition System</w:t>
            </w:r>
          </w:p>
        </w:tc>
        <w:tc>
          <w:tcPr/>
          <w:p>
            <w:pPr>
              <w:pStyle w:val="Compact"/>
              <w:jc w:val="left"/>
            </w:pPr>
            <w:r>
              <w:t xml:space="preserve">Real-time data logging equipment</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Variable voltage DC power source</w:t>
            </w:r>
          </w:p>
        </w:tc>
        <w:tc>
          <w:tcPr/>
          <w:p>
            <w:pPr>
              <w:pStyle w:val="Compact"/>
              <w:jc w:val="left"/>
            </w:pPr>
            <w:r>
              <w:t xml:space="preserve">1</w:t>
            </w:r>
          </w:p>
        </w:tc>
      </w:tr>
    </w:tbl>
    <w:p>
      <w:pPr>
        <w:pStyle w:val="BodyText"/>
      </w:pPr>
      <w:r>
        <w:t xml:space="preserve">5. Safety Procedures</w:t>
      </w:r>
    </w:p>
    <w:p>
      <w:pPr>
        <w:pStyle w:val="BodyText"/>
      </w:pPr>
      <w:r>
        <w:t xml:space="preserve">Safety is a paramount concern in this Experiment Protocol. The following measures will be implemented to ensure the well-being of all personnel and the integrity of the equipment:</w:t>
      </w:r>
    </w:p>
    <w:p>
      <w:pPr>
        <w:numPr>
          <w:ilvl w:val="0"/>
          <w:numId w:val="1002"/>
        </w:numPr>
        <w:pStyle w:val="Compact"/>
      </w:pPr>
      <w:r>
        <w:t xml:space="preserve">All personnel must undergo safety training specific to aerospace testing in Valencia, Spain.</w:t>
      </w:r>
    </w:p>
    <w:p>
      <w:pPr>
        <w:numPr>
          <w:ilvl w:val="0"/>
          <w:numId w:val="1002"/>
        </w:numPr>
        <w:pStyle w:val="Compact"/>
      </w:pPr>
      <w:r>
        <w:t xml:space="preserve">Personal protective equipment (PPE), including safety glasses, gloves, and hearing protection, must be worn at all times during testing.</w:t>
      </w:r>
    </w:p>
    <w:p>
      <w:pPr>
        <w:numPr>
          <w:ilvl w:val="0"/>
          <w:numId w:val="1002"/>
        </w:numPr>
        <w:pStyle w:val="Compact"/>
      </w:pPr>
      <w:r>
        <w:t xml:space="preserve">The test area will be secured with barriers and warning signs to prevent unauthorized access.</w:t>
      </w:r>
    </w:p>
    <w:p>
      <w:pPr>
        <w:numPr>
          <w:ilvl w:val="0"/>
          <w:numId w:val="1002"/>
        </w:numPr>
        <w:pStyle w:val="Compact"/>
      </w:pPr>
      <w:r>
        <w:t xml:space="preserve">An emergency shutdown system will be installed to immediately halt operations in case of malfunction.</w:t>
      </w:r>
    </w:p>
    <w:p>
      <w:pPr>
        <w:numPr>
          <w:ilvl w:val="0"/>
          <w:numId w:val="1002"/>
        </w:numPr>
        <w:pStyle w:val="Compact"/>
      </w:pPr>
      <w:r>
        <w:t xml:space="preserve">First aid kits and fire extinguishers will be readily available in the testing facility.</w:t>
      </w:r>
    </w:p>
    <w:p>
      <w:pPr>
        <w:pStyle w:val="FirstParagraph"/>
      </w:pPr>
      <w:r>
        <w:t xml:space="preserve">6. Data Collection and Analysis</w:t>
      </w:r>
    </w:p>
    <w:p>
      <w:pPr>
        <w:pStyle w:val="BodyText"/>
      </w:pPr>
      <w:r>
        <w:t xml:space="preserve">Data will be collected using a combination of sensors and automated logging systems. Key parameters include:</w:t>
      </w:r>
    </w:p>
    <w:p>
      <w:pPr>
        <w:numPr>
          <w:ilvl w:val="0"/>
          <w:numId w:val="1003"/>
        </w:numPr>
        <w:pStyle w:val="Compact"/>
      </w:pPr>
      <w:r>
        <w:t xml:space="preserve">Thrust output (Newtons)</w:t>
      </w:r>
    </w:p>
    <w:p>
      <w:pPr>
        <w:numPr>
          <w:ilvl w:val="0"/>
          <w:numId w:val="1003"/>
        </w:numPr>
        <w:pStyle w:val="Compact"/>
      </w:pPr>
      <w:r>
        <w:t xml:space="preserve">Power consumption (Watts)</w:t>
      </w:r>
    </w:p>
    <w:p>
      <w:pPr>
        <w:numPr>
          <w:ilvl w:val="0"/>
          <w:numId w:val="1003"/>
        </w:numPr>
        <w:pStyle w:val="Compact"/>
      </w:pPr>
      <w:r>
        <w:t xml:space="preserve">Temperature of motor and battery (°C)</w:t>
      </w:r>
    </w:p>
    <w:p>
      <w:pPr>
        <w:numPr>
          <w:ilvl w:val="0"/>
          <w:numId w:val="1003"/>
        </w:numPr>
        <w:pStyle w:val="Compact"/>
      </w:pPr>
      <w:r>
        <w:t xml:space="preserve">Airflow velocity and pressure (m/s, Pa)</w:t>
      </w:r>
    </w:p>
    <w:p>
      <w:pPr>
        <w:pStyle w:val="FirstParagraph"/>
      </w:pPr>
      <w:r>
        <w:t xml:space="preserve">The data will be analyzed using statistical methods and compared with theoretical predictions. Any anomalies will be investigated to determine their cause and impact on the overall results.</w:t>
      </w:r>
    </w:p>
    <w:p>
      <w:pPr>
        <w:pStyle w:val="BodyText"/>
      </w:pPr>
      <w:r>
        <w:t xml:space="preserve">7. Expected Outcomes</w:t>
      </w:r>
    </w:p>
    <w:p>
      <w:pPr>
        <w:pStyle w:val="BodyText"/>
      </w:pPr>
      <w:r>
        <w:t xml:space="preserve">The expected outcomes of this experiment include:</w:t>
      </w:r>
    </w:p>
    <w:p>
      <w:pPr>
        <w:numPr>
          <w:ilvl w:val="0"/>
          <w:numId w:val="1004"/>
        </w:numPr>
        <w:pStyle w:val="Compact"/>
      </w:pPr>
      <w:r>
        <w:t xml:space="preserve">A detailed understanding of the propulsion system's performance characteristics.</w:t>
      </w:r>
    </w:p>
    <w:p>
      <w:pPr>
        <w:numPr>
          <w:ilvl w:val="0"/>
          <w:numId w:val="1004"/>
        </w:numPr>
        <w:pStyle w:val="Compact"/>
      </w:pPr>
      <w:r>
        <w:t xml:space="preserve">Validation of CFD models with empirical data.</w:t>
      </w:r>
    </w:p>
    <w:p>
      <w:pPr>
        <w:numPr>
          <w:ilvl w:val="0"/>
          <w:numId w:val="1004"/>
        </w:numPr>
        <w:pStyle w:val="Compact"/>
      </w:pPr>
      <w:r>
        <w:t xml:space="preserve">Identification of areas for improvement in the design of the propulsion system.</w:t>
      </w:r>
    </w:p>
    <w:p>
      <w:pPr>
        <w:numPr>
          <w:ilvl w:val="0"/>
          <w:numId w:val="1004"/>
        </w:numPr>
        <w:pStyle w:val="Compact"/>
      </w:pPr>
      <w:r>
        <w:t xml:space="preserve">Compliance with EASA regulations for UAV propulsion systems.</w:t>
      </w:r>
    </w:p>
    <w:p>
      <w:pPr>
        <w:pStyle w:val="FirstParagraph"/>
      </w:pPr>
      <w:r>
        <w:t xml:space="preserve">8. Conclusion</w:t>
      </w:r>
    </w:p>
    <w:p>
      <w:pPr>
        <w:pStyle w:val="BodyText"/>
      </w:pPr>
      <w:r>
        <w:t xml:space="preserve">This Experiment Protocol provides a comprehensive framework for conducting aerodynamic performance tests on next-generation UAV propulsion systems in Valencia, Spain. By adhering to the outlined procedures, the Aerospace Engineer and their team will ensure the accuracy, safety, and reliability of the results. The findings will contribute to the advancement of aerospace technology and support the growing UAV industry in the region.</w:t>
      </w:r>
    </w:p>
    <w:p>
      <w:pPr>
        <w:pStyle w:val="BodyText"/>
      </w:pPr>
      <w:r>
        <w:t xml:space="preserve">Document prepared by: [Name], Aerospace Engineer</w:t>
      </w:r>
    </w:p>
    <w:p>
      <w:pPr>
        <w:pStyle w:val="BodyText"/>
      </w:pPr>
      <w:r>
        <w:t xml:space="preserve">Location: Valencia, Spain</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Valencia, Spain</dc:title>
  <dc:creator/>
  <dc:language>en</dc:language>
  <cp:keywords/>
  <dcterms:created xsi:type="dcterms:W3CDTF">2026-10-10T01:40:00Z</dcterms:created>
  <dcterms:modified xsi:type="dcterms:W3CDTF">2026-10-10T01:40:00Z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