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Ankara,</w:t>
      </w:r>
      <w:r>
        <w:t xml:space="preserve"> </w:t>
      </w:r>
      <w:r>
        <w:t xml:space="preserve">Turkey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Performance Analysis of Hypersonic Vehicle Components under High-Altitude Conditions</w:t>
      </w:r>
    </w:p>
    <w:p>
      <w:pPr>
        <w:pStyle w:val="BodyText"/>
      </w:pPr>
      <w:r>
        <w:rPr>
          <w:bCs/>
          <w:b/>
        </w:rPr>
        <w:t xml:space="preserve">Location:</w:t>
      </w:r>
      <w:r>
        <w:t xml:space="preserve"> </w:t>
      </w:r>
      <w:r>
        <w:t xml:space="preserve">Ankara, Turkey</w:t>
      </w:r>
    </w:p>
    <w:p>
      <w:pPr>
        <w:pStyle w:val="BodyText"/>
      </w:pPr>
      <w:r>
        <w:rPr>
          <w:bCs/>
          <w:b/>
        </w:rPr>
        <w:t xml:space="preserve">Lead Institution:</w:t>
      </w:r>
      <w:r>
        <w:t xml:space="preserve"> </w:t>
      </w:r>
      <w:r>
        <w:t xml:space="preserve">Turkish Aerospace Industries (TAI) Research Center / Middle East Technical University (METU) Aerospace Engineering Department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methodologies, and safety measures for conducting aerodynamic testing of hypersonic vehicle components. The primary objective is to evaluate the performance of advanced composite materials and thermal protection systems under simulated high-altitude conditions relevant to aerospace engineering applications in Turkey. The experiments will be conducted in Ankara, leveraging the city's status as a hub for aerospace research and development in Turkey.</w:t>
      </w:r>
    </w:p>
    <w:p>
      <w:pPr>
        <w:pStyle w:val="BodyText"/>
      </w:pPr>
      <w:r>
        <w:t xml:space="preserve">The Aerospace Engineer leading this project will ensure that all tests adhere to international standards while addressing specific requirements for Turkish aerospace programs. The results will contribute to the design and optimization of next-generation hypersonic vehicles, supporting Turkey's growing capabilities in aerospace technology.</w:t>
      </w:r>
    </w:p>
    <w:p>
      <w:pPr>
        <w:pStyle w:val="BodyText"/>
      </w:pPr>
      <w:r>
        <w:t xml:space="preserve">2. Scope of the Experiment</w:t>
      </w:r>
    </w:p>
    <w:p>
      <w:pPr>
        <w:pStyle w:val="BodyText"/>
      </w:pPr>
      <w:r>
        <w:t xml:space="preserve">The scope of this experiment includes:</w:t>
      </w:r>
    </w:p>
    <w:p>
      <w:pPr>
        <w:numPr>
          <w:ilvl w:val="0"/>
          <w:numId w:val="1001"/>
        </w:numPr>
        <w:pStyle w:val="Compact"/>
      </w:pPr>
      <w:r>
        <w:t xml:space="preserve">Testing of scale models of hypersonic vehicle components in wind tunnels.</w:t>
      </w:r>
    </w:p>
    <w:p>
      <w:pPr>
        <w:numPr>
          <w:ilvl w:val="0"/>
          <w:numId w:val="1001"/>
        </w:numPr>
        <w:pStyle w:val="Compact"/>
      </w:pPr>
      <w:r>
        <w:t xml:space="preserve">Measurement of aerodynamic forces, heat transfer rates, and flow field characteristics.</w:t>
      </w:r>
    </w:p>
    <w:p>
      <w:pPr>
        <w:numPr>
          <w:ilvl w:val="0"/>
          <w:numId w:val="1001"/>
        </w:numPr>
        <w:pStyle w:val="Compact"/>
      </w:pPr>
      <w:r>
        <w:t xml:space="preserve">Evaluation of material performance under extreme thermal and mechanical loads.</w:t>
      </w:r>
    </w:p>
    <w:p>
      <w:pPr>
        <w:numPr>
          <w:ilvl w:val="0"/>
          <w:numId w:val="1001"/>
        </w:numPr>
        <w:pStyle w:val="Compact"/>
      </w:pPr>
      <w:r>
        <w:t xml:space="preserve">Validation of computational fluid dynamics (CFD) simulations with experimental data.</w:t>
      </w:r>
    </w:p>
    <w:p>
      <w:pPr>
        <w:pStyle w:val="FirstParagraph"/>
      </w:pPr>
      <w:r>
        <w:t xml:space="preserve">All activities will be conducted in compliance with Turkish regulations and international aerospace engineering standards.</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entire experiment, ensure compliance with protocols, and analyze results.</w:t>
            </w:r>
          </w:p>
        </w:tc>
      </w:tr>
      <w:tr>
        <w:tc>
          <w:tcPr/>
          <w:p>
            <w:pPr>
              <w:pStyle w:val="Compact"/>
              <w:jc w:val="left"/>
            </w:pPr>
            <w:r>
              <w:t xml:space="preserve">Test Engineers</w:t>
            </w:r>
          </w:p>
        </w:tc>
        <w:tc>
          <w:tcPr/>
          <w:p>
            <w:pPr>
              <w:pStyle w:val="Compact"/>
              <w:jc w:val="left"/>
            </w:pPr>
            <w:r>
              <w:t xml:space="preserve">Operate wind tunnel facilities, collect data, and maintain equipment.</w:t>
            </w:r>
          </w:p>
        </w:tc>
      </w:tr>
      <w:tr>
        <w:tc>
          <w:tcPr/>
          <w:p>
            <w:pPr>
              <w:pStyle w:val="Compact"/>
              <w:jc w:val="left"/>
            </w:pPr>
            <w:r>
              <w:t xml:space="preserve">Safety Officer</w:t>
            </w:r>
          </w:p>
        </w:tc>
        <w:tc>
          <w:tcPr/>
          <w:p>
            <w:pPr>
              <w:pStyle w:val="Compact"/>
              <w:jc w:val="left"/>
            </w:pPr>
            <w:r>
              <w:t xml:space="preserve">Monitor safety conditions and enforce safety protocols.</w:t>
            </w:r>
          </w:p>
        </w:tc>
      </w:tr>
      <w:tr>
        <w:tc>
          <w:tcPr/>
          <w:p>
            <w:pPr>
              <w:pStyle w:val="Compact"/>
              <w:jc w:val="left"/>
            </w:pPr>
            <w:r>
              <w:t xml:space="preserve">Data Analysts</w:t>
            </w:r>
          </w:p>
        </w:tc>
        <w:tc>
          <w:tcPr/>
          <w:p>
            <w:pPr>
              <w:pStyle w:val="Compact"/>
              <w:jc w:val="left"/>
            </w:pPr>
            <w:r>
              <w:t xml:space="preserve">Process and interpret experimental data, compare with CFD simulations.</w:t>
            </w:r>
          </w:p>
        </w:tc>
      </w:tr>
    </w:tbl>
    <w:p>
      <w:pPr>
        <w:pStyle w:val="BodyText"/>
      </w:pPr>
      <w:r>
        <w:t xml:space="preserve">4. Experimental Setup</w:t>
      </w:r>
    </w:p>
    <w:p>
      <w:pPr>
        <w:pStyle w:val="BodyText"/>
      </w:pPr>
      <w:r>
        <w:t xml:space="preserve">The experiments will be conducted at the High-Speed Wind Tunnel Facility located in Ankara, Turkey. The facility is equipped with advanced instrumentation capable of simulating Mach numbers up to 7 and altitudes exceeding 30 kilometers. Key components of the setup include:</w:t>
      </w:r>
    </w:p>
    <w:p>
      <w:pPr>
        <w:numPr>
          <w:ilvl w:val="0"/>
          <w:numId w:val="1002"/>
        </w:numPr>
        <w:pStyle w:val="Compact"/>
      </w:pPr>
      <w:r>
        <w:rPr>
          <w:bCs/>
          <w:b/>
        </w:rPr>
        <w:t xml:space="preserve">Wind Tunnel:</w:t>
      </w:r>
      <w:r>
        <w:t xml:space="preserve"> </w:t>
      </w:r>
      <w:r>
        <w:t xml:space="preserve">Closed-loop, continuous flow type with variable Mach number capability.</w:t>
      </w:r>
    </w:p>
    <w:p>
      <w:pPr>
        <w:numPr>
          <w:ilvl w:val="0"/>
          <w:numId w:val="1002"/>
        </w:numPr>
        <w:pStyle w:val="Compact"/>
      </w:pPr>
      <w:r>
        <w:rPr>
          <w:bCs/>
          <w:b/>
        </w:rPr>
        <w:t xml:space="preserve">Test Models:</w:t>
      </w:r>
      <w:r>
        <w:t xml:space="preserve"> </w:t>
      </w:r>
      <w:r>
        <w:t xml:space="preserve">Scale models of hypersonic vehicle components made from advanced composite materials.</w:t>
      </w:r>
    </w:p>
    <w:p>
      <w:pPr>
        <w:numPr>
          <w:ilvl w:val="0"/>
          <w:numId w:val="1002"/>
        </w:numPr>
        <w:pStyle w:val="Compact"/>
      </w:pPr>
      <w:r>
        <w:rPr>
          <w:bCs/>
          <w:b/>
        </w:rPr>
        <w:t xml:space="preserve">Instrumentation:</w:t>
      </w:r>
      <w:r>
        <w:t xml:space="preserve"> </w:t>
      </w:r>
      <w:r>
        <w:t xml:space="preserve">Pressure sensors, thermocouples, force balances, and high-speed cameras.</w:t>
      </w:r>
    </w:p>
    <w:p>
      <w:pPr>
        <w:numPr>
          <w:ilvl w:val="0"/>
          <w:numId w:val="1002"/>
        </w:numPr>
        <w:pStyle w:val="Compact"/>
      </w:pPr>
      <w:r>
        <w:rPr>
          <w:bCs/>
          <w:b/>
        </w:rPr>
        <w:t xml:space="preserve">Data Acquisition System:</w:t>
      </w:r>
      <w:r>
        <w:t xml:space="preserve"> </w:t>
      </w:r>
      <w:r>
        <w:t xml:space="preserve">Real-time data logging and analysis software.</w:t>
      </w:r>
    </w:p>
    <w:p>
      <w:pPr>
        <w:pStyle w:val="FirstParagraph"/>
      </w:pPr>
      <w:r>
        <w:t xml:space="preserve">5. Procedure</w:t>
      </w:r>
    </w:p>
    <w:p>
      <w:pPr>
        <w:numPr>
          <w:ilvl w:val="0"/>
          <w:numId w:val="1003"/>
        </w:numPr>
        <w:pStyle w:val="Compact"/>
      </w:pPr>
      <w:r>
        <w:rPr>
          <w:bCs/>
          <w:b/>
        </w:rPr>
        <w:t xml:space="preserve">Preparation:</w:t>
      </w:r>
    </w:p>
    <w:p>
      <w:pPr>
        <w:numPr>
          <w:ilvl w:val="1"/>
          <w:numId w:val="1004"/>
        </w:numPr>
        <w:pStyle w:val="Compact"/>
      </w:pPr>
      <w:r>
        <w:t xml:space="preserve">Inspect and calibrate all instrumentation.</w:t>
      </w:r>
    </w:p>
    <w:p>
      <w:pPr>
        <w:numPr>
          <w:ilvl w:val="1"/>
          <w:numId w:val="1004"/>
        </w:numPr>
        <w:pStyle w:val="Compact"/>
      </w:pPr>
      <w:r>
        <w:t xml:space="preserve">Mount the test model securely in the wind tunnel.</w:t>
      </w:r>
    </w:p>
    <w:p>
      <w:pPr>
        <w:numPr>
          <w:ilvl w:val="1"/>
          <w:numId w:val="1004"/>
        </w:numPr>
        <w:pStyle w:val="Compact"/>
      </w:pPr>
      <w:r>
        <w:t xml:space="preserve">Verify environmental conditions (temperature, humidity, pressure).</w:t>
      </w:r>
    </w:p>
    <w:p>
      <w:pPr>
        <w:numPr>
          <w:ilvl w:val="0"/>
          <w:numId w:val="1003"/>
        </w:numPr>
        <w:pStyle w:val="Compact"/>
      </w:pPr>
      <w:r>
        <w:rPr>
          <w:bCs/>
          <w:b/>
        </w:rPr>
        <w:t xml:space="preserve">Baseline Tests:</w:t>
      </w:r>
    </w:p>
    <w:p>
      <w:pPr>
        <w:numPr>
          <w:ilvl w:val="1"/>
          <w:numId w:val="1005"/>
        </w:numPr>
        <w:pStyle w:val="Compact"/>
      </w:pPr>
      <w:r>
        <w:t xml:space="preserve">Conduct initial tests at subsonic speeds to establish baseline data.</w:t>
      </w:r>
    </w:p>
    <w:p>
      <w:pPr>
        <w:numPr>
          <w:ilvl w:val="1"/>
          <w:numId w:val="1005"/>
        </w:numPr>
        <w:pStyle w:val="Compact"/>
      </w:pPr>
      <w:r>
        <w:t xml:space="preserve">Check for any anomalies in sensor readings or model behavior.</w:t>
      </w:r>
    </w:p>
    <w:p>
      <w:pPr>
        <w:numPr>
          <w:ilvl w:val="0"/>
          <w:numId w:val="1003"/>
        </w:numPr>
        <w:pStyle w:val="Compact"/>
      </w:pPr>
      <w:r>
        <w:rPr>
          <w:bCs/>
          <w:b/>
        </w:rPr>
        <w:t xml:space="preserve">Hypersonic Tests:</w:t>
      </w:r>
    </w:p>
    <w:p>
      <w:pPr>
        <w:numPr>
          <w:ilvl w:val="1"/>
          <w:numId w:val="1006"/>
        </w:numPr>
        <w:pStyle w:val="Compact"/>
      </w:pPr>
      <w:r>
        <w:t xml:space="preserve">Gradually increase Mach number to target hypersonic conditions.</w:t>
      </w:r>
    </w:p>
    <w:p>
      <w:pPr>
        <w:numPr>
          <w:ilvl w:val="1"/>
          <w:numId w:val="1006"/>
        </w:numPr>
        <w:pStyle w:val="Compact"/>
      </w:pPr>
      <w:r>
        <w:t xml:space="preserve">Record aerodynamic forces, heat transfer rates, and flow field data.</w:t>
      </w:r>
    </w:p>
    <w:p>
      <w:pPr>
        <w:numPr>
          <w:ilvl w:val="1"/>
          <w:numId w:val="1006"/>
        </w:numPr>
        <w:pStyle w:val="Compact"/>
      </w:pPr>
      <w:r>
        <w:t xml:space="preserve">Monitor model integrity and adjust test parameters as necessary.</w:t>
      </w:r>
    </w:p>
    <w:p>
      <w:pPr>
        <w:numPr>
          <w:ilvl w:val="0"/>
          <w:numId w:val="1003"/>
        </w:numPr>
        <w:pStyle w:val="Compact"/>
      </w:pPr>
      <w:r>
        <w:rPr>
          <w:bCs/>
          <w:b/>
        </w:rPr>
        <w:t xml:space="preserve">Post-Test Analysis:</w:t>
      </w:r>
    </w:p>
    <w:p>
      <w:pPr>
        <w:numPr>
          <w:ilvl w:val="1"/>
          <w:numId w:val="1007"/>
        </w:numPr>
        <w:pStyle w:val="Compact"/>
      </w:pPr>
      <w:r>
        <w:t xml:space="preserve">Inspect the test model for damage or degradation.</w:t>
      </w:r>
    </w:p>
    <w:p>
      <w:pPr>
        <w:numPr>
          <w:ilvl w:val="1"/>
          <w:numId w:val="1007"/>
        </w:numPr>
        <w:pStyle w:val="Compact"/>
      </w:pPr>
      <w:r>
        <w:t xml:space="preserve">Analyze collected data and compare with CFD predictions.</w:t>
      </w:r>
    </w:p>
    <w:p>
      <w:pPr>
        <w:numPr>
          <w:ilvl w:val="1"/>
          <w:numId w:val="1007"/>
        </w:numPr>
        <w:pStyle w:val="Compact"/>
      </w:pPr>
      <w:r>
        <w:t xml:space="preserve">Document findings and prepare a detailed report.</w:t>
      </w:r>
    </w:p>
    <w:p>
      <w:pPr>
        <w:pStyle w:val="FirstParagraph"/>
      </w:pPr>
      <w:r>
        <w:t xml:space="preserve">6. Safety Measures</w:t>
      </w:r>
    </w:p>
    <w:p>
      <w:pPr>
        <w:pStyle w:val="BodyText"/>
      </w:pPr>
      <w:r>
        <w:t xml:space="preserve">Safety is paramount in aerospace engineering experiments. The following measures will be implemented:</w:t>
      </w:r>
    </w:p>
    <w:p>
      <w:pPr>
        <w:numPr>
          <w:ilvl w:val="0"/>
          <w:numId w:val="1008"/>
        </w:numPr>
        <w:pStyle w:val="Compact"/>
      </w:pPr>
      <w:r>
        <w:t xml:space="preserve">All personnel must undergo safety training specific to wind tunnel operations.</w:t>
      </w:r>
    </w:p>
    <w:p>
      <w:pPr>
        <w:numPr>
          <w:ilvl w:val="0"/>
          <w:numId w:val="1008"/>
        </w:numPr>
        <w:pStyle w:val="Compact"/>
      </w:pPr>
      <w:r>
        <w:t xml:space="preserve">Personal protective equipment (PPE) must be worn at all times in the test area.</w:t>
      </w:r>
    </w:p>
    <w:p>
      <w:pPr>
        <w:numPr>
          <w:ilvl w:val="0"/>
          <w:numId w:val="1008"/>
        </w:numPr>
        <w:pStyle w:val="Compact"/>
      </w:pPr>
      <w:r>
        <w:t xml:space="preserve">Emergency shutdown procedures will be clearly posted and regularly practiced.</w:t>
      </w:r>
    </w:p>
    <w:p>
      <w:pPr>
        <w:numPr>
          <w:ilvl w:val="0"/>
          <w:numId w:val="1008"/>
        </w:numPr>
        <w:pStyle w:val="Compact"/>
      </w:pPr>
      <w:r>
        <w:t xml:space="preserve">Regular inspections of equipment and facilities will be conducted to prevent accidents.</w:t>
      </w:r>
    </w:p>
    <w:p>
      <w:pPr>
        <w:pStyle w:val="FirstParagraph"/>
      </w:pPr>
      <w:r>
        <w:t xml:space="preserve">7. Data Management and Reporting</w:t>
      </w:r>
    </w:p>
    <w:p>
      <w:pPr>
        <w:pStyle w:val="BodyText"/>
      </w:pPr>
      <w:r>
        <w:t xml:space="preserve">All experimental data will be stored securely in accordance with data protection regulations in Turkey. The Lead Aerospace Engineer will ensure that data is accurately recorded, analyzed, and reported. A final report will be submitted to the relevant stakeholders, including Turkish Aerospace Industries (TAI) and Middle East Technical University (METU), detailing the methodology, results, and recommendations.</w:t>
      </w:r>
    </w:p>
    <w:p>
      <w:pPr>
        <w:pStyle w:val="BodyText"/>
      </w:pPr>
      <w:r>
        <w:t xml:space="preserve">8. Conclusion</w:t>
      </w:r>
    </w:p>
    <w:p>
      <w:pPr>
        <w:pStyle w:val="BodyText"/>
      </w:pPr>
      <w:r>
        <w:t xml:space="preserve">This Experiment Protocol provides a comprehensive framework for conducting aerodynamic testing of hypersonic vehicle components in Ankara, Turkey. By adhering to these procedures, the Aerospace Engineer and the research team will ensure the safety, accuracy, and relevance of the experimental results. The outcomes of this study will contribute significantly to the advancement of aerospace engineering in Turkey and support the development of cutting-edge hypersonic technologies.</w:t>
      </w:r>
    </w:p>
    <w:p>
      <w:pPr>
        <w:pStyle w:val="BodyText"/>
      </w:pPr>
      <w:r>
        <w:rPr>
          <w:bCs/>
          <w:b/>
        </w:rPr>
        <w:t xml:space="preserve">Prepared by:</w:t>
      </w:r>
      <w:r>
        <w:t xml:space="preserve"> </w:t>
      </w:r>
      <w:r>
        <w:t xml:space="preserve">[Name], Lead Aerospace Engineer</w:t>
      </w:r>
    </w:p>
    <w:p>
      <w:pPr>
        <w:pStyle w:val="BodyText"/>
      </w:pPr>
      <w:r>
        <w:rPr>
          <w:bCs/>
          <w:b/>
        </w:rPr>
        <w:t xml:space="preserve">Approved by:</w:t>
      </w:r>
      <w:r>
        <w:t xml:space="preserve"> </w:t>
      </w:r>
      <w:r>
        <w:t xml:space="preserve">[Name], Director of Research</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Ankara, Turkey</dc:title>
  <dc:creator/>
  <dc:language>en</dc:language>
  <cp:keywords/>
  <dcterms:created xsi:type="dcterms:W3CDTF">2026-10-10T01:03:32Z</dcterms:created>
  <dcterms:modified xsi:type="dcterms:W3CDTF">2026-10-10T01:03:32Z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