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12df4b6ad1803a7392f6740afbdfc5b51dbf52a"/>
    <w:p>
      <w:pPr>
        <w:pStyle w:val="Heading1"/>
      </w:pPr>
      <w:r>
        <w:t xml:space="preserve">Experiment Protocol: Aerospace Engineering Research in Uganda Kampala</w:t>
      </w:r>
    </w:p>
    <w:p>
      <w:pPr>
        <w:pStyle w:val="FirstParagraph"/>
      </w:pPr>
      <w:r>
        <w:rPr>
          <w:bCs/>
          <w:b/>
        </w:rPr>
        <w:t xml:space="preserve">Document ID:</w:t>
      </w:r>
      <w:r>
        <w:t xml:space="preserve"> </w:t>
      </w:r>
      <w:r>
        <w:t xml:space="preserve">AE-UG-KLA-2024-001</w:t>
      </w:r>
    </w:p>
    <w:p>
      <w:pPr>
        <w:pStyle w:val="BodyText"/>
      </w:pPr>
      <w:r>
        <w:rPr>
          <w:bCs/>
          <w:b/>
        </w:rPr>
        <w:t xml:space="preserve">Location:</w:t>
      </w:r>
      <w:r>
        <w:t xml:space="preserve"> </w:t>
      </w:r>
      <w:r>
        <w:t xml:space="preserve">Kampala, Uganda</w:t>
      </w:r>
    </w:p>
    <w:p>
      <w:pPr>
        <w:pStyle w:val="BodyText"/>
      </w:pPr>
      <w:r>
        <w:rPr>
          <w:bCs/>
          <w:b/>
        </w:rPr>
        <w:t xml:space="preserve">Discipline:</w:t>
      </w:r>
      <w:r>
        <w:t xml:space="preserve"> </w:t>
      </w:r>
      <w:r>
        <w:t xml:space="preserve">Aerospace Engineering</w:t>
      </w:r>
    </w:p>
    <w:p>
      <w:pPr>
        <w:pStyle w:val="BodyText"/>
      </w:pPr>
      <w:r>
        <w:rPr>
          <w:bCs/>
          <w:b/>
        </w:rPr>
        <w:t xml:space="preserve">Date:</w:t>
      </w:r>
      <w:r>
        <w:t xml:space="preserve"> </w:t>
      </w:r>
      <w:r>
        <w:t xml:space="preserve">October 2024</w:t>
      </w:r>
    </w:p>
    <w:bookmarkEnd w:id="20"/>
    <w:p>
      <w:pPr>
        <w:pStyle w:val="BodyText"/>
      </w:pPr>
      <w:r>
        <w:t xml:space="preserve">1. Introduction and Objective</w:t>
      </w:r>
    </w:p>
    <w:p>
      <w:pPr>
        <w:pStyle w:val="BodyText"/>
      </w:pPr>
      <w:r>
        <w:t xml:space="preserve">This Experiment Protocol outlines the procedures, safety measures, and technical requirements for conducting aerospace engineering experiments in Kampala, Uganda. The primary objective is to evaluate the performance of lightweight composite materials under tropical environmental conditions relevant to small unmanned aerial systems (UAS). This research is critical for advancing aerospace engineering applications in East Africa, where high humidity, temperature fluctuations, and dust exposure can significantly impact material integrity and flight performance.</w:t>
      </w:r>
    </w:p>
    <w:p>
      <w:pPr>
        <w:pStyle w:val="BodyText"/>
      </w:pPr>
      <w:r>
        <w:t xml:space="preserve">The protocol is designed to be executed by qualified aerospace engineers and research assistants operating within accredited facilities in Kampala, such as the Makerere University Engineering Department or the Uganda Civil Aviation Authority (UCAA) testing grounds.</w:t>
      </w:r>
    </w:p>
    <w:p>
      <w:pPr>
        <w:pStyle w:val="BodyText"/>
      </w:pPr>
      <w:r>
        <w:t xml:space="preserve">2. Scope and Applicability</w:t>
      </w:r>
    </w:p>
    <w:p>
      <w:pPr>
        <w:pStyle w:val="BodyText"/>
      </w:pPr>
      <w:r>
        <w:t xml:space="preserve">This protocol applies to all experimental activities involving:</w:t>
      </w:r>
    </w:p>
    <w:p>
      <w:pPr>
        <w:numPr>
          <w:ilvl w:val="0"/>
          <w:numId w:val="1001"/>
        </w:numPr>
        <w:pStyle w:val="Compact"/>
      </w:pPr>
      <w:r>
        <w:t xml:space="preserve">Material testing of carbon fiber and fiberglass composites.</w:t>
      </w:r>
    </w:p>
    <w:p>
      <w:pPr>
        <w:numPr>
          <w:ilvl w:val="0"/>
          <w:numId w:val="1001"/>
        </w:numPr>
        <w:pStyle w:val="Compact"/>
      </w:pPr>
      <w:r>
        <w:t xml:space="preserve">Environmental stress screening in Kampala’s tropical climate.</w:t>
      </w:r>
    </w:p>
    <w:p>
      <w:pPr>
        <w:numPr>
          <w:ilvl w:val="0"/>
          <w:numId w:val="1001"/>
        </w:numPr>
        <w:pStyle w:val="Compact"/>
      </w:pPr>
      <w:r>
        <w:t xml:space="preserve">Flight testing of prototype drones within designated airspace.</w:t>
      </w:r>
    </w:p>
    <w:p>
      <w:pPr>
        <w:pStyle w:val="FirstParagraph"/>
      </w:pPr>
      <w:r>
        <w:t xml:space="preserve">All personnel must adhere to Ugandan national regulations, including those set by the Uganda National Council for Science and Technology (UNCST) and the UCAA.</w:t>
      </w:r>
    </w:p>
    <w:p>
      <w:pPr>
        <w:pStyle w:val="BodyText"/>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experimental design, ensure compliance with safety standards, and validate data integrity.</w:t>
            </w:r>
          </w:p>
        </w:tc>
      </w:tr>
      <w:tr>
        <w:tc>
          <w:tcPr/>
          <w:p>
            <w:pPr>
              <w:pStyle w:val="Compact"/>
              <w:jc w:val="left"/>
            </w:pPr>
            <w:r>
              <w:t xml:space="preserve">Site Coordinator (Kampala)</w:t>
            </w:r>
          </w:p>
        </w:tc>
        <w:tc>
          <w:tcPr/>
          <w:p>
            <w:pPr>
              <w:pStyle w:val="Compact"/>
              <w:jc w:val="left"/>
            </w:pPr>
            <w:r>
              <w:t xml:space="preserve">Manage local logistics, secure permits from UCAA, and coordinate with local institutions.</w:t>
            </w:r>
          </w:p>
        </w:tc>
      </w:tr>
      <w:tr>
        <w:tc>
          <w:tcPr/>
          <w:p>
            <w:pPr>
              <w:pStyle w:val="Compact"/>
              <w:jc w:val="left"/>
            </w:pPr>
            <w:r>
              <w:t xml:space="preserve">Safety Officer</w:t>
            </w:r>
          </w:p>
        </w:tc>
        <w:tc>
          <w:tcPr/>
          <w:p>
            <w:pPr>
              <w:pStyle w:val="Compact"/>
              <w:jc w:val="left"/>
            </w:pPr>
            <w:r>
              <w:t xml:space="preserve">Monitor adherence to safety protocols, conduct risk assessments, and manage emergency procedures.</w:t>
            </w:r>
          </w:p>
        </w:tc>
      </w:tr>
      <w:tr>
        <w:tc>
          <w:tcPr/>
          <w:p>
            <w:pPr>
              <w:pStyle w:val="Compact"/>
              <w:jc w:val="left"/>
            </w:pPr>
            <w:r>
              <w:t xml:space="preserve">Data Analyst</w:t>
            </w:r>
          </w:p>
        </w:tc>
        <w:tc>
          <w:tcPr/>
          <w:p>
            <w:pPr>
              <w:pStyle w:val="Compact"/>
              <w:jc w:val="left"/>
            </w:pPr>
            <w:r>
              <w:t xml:space="preserve">Collect, process, and analyze experimental data using standardized aerospace engineering methodologies.</w:t>
            </w:r>
          </w:p>
        </w:tc>
      </w:tr>
    </w:tbl>
    <w:p>
      <w:pPr>
        <w:pStyle w:val="BodyText"/>
      </w:pPr>
      <w:r>
        <w:t xml:space="preserve">4. Experimental Setup and Equipment</w:t>
      </w:r>
    </w:p>
    <w:p>
      <w:pPr>
        <w:pStyle w:val="BodyText"/>
      </w:pPr>
      <w:r>
        <w:t xml:space="preserve">The experiment will be conducted at a controlled facility in Kampala with access to both indoor testing labs and outdoor flight zones. Key equipment includes:</w:t>
      </w:r>
    </w:p>
    <w:p>
      <w:pPr>
        <w:numPr>
          <w:ilvl w:val="0"/>
          <w:numId w:val="1002"/>
        </w:numPr>
        <w:pStyle w:val="Compact"/>
      </w:pPr>
      <w:r>
        <w:t xml:space="preserve">Universal Testing Machine (UTM) for tensile and compressive strength analysis.</w:t>
      </w:r>
    </w:p>
    <w:p>
      <w:pPr>
        <w:numPr>
          <w:ilvl w:val="0"/>
          <w:numId w:val="1002"/>
        </w:numPr>
        <w:pStyle w:val="Compact"/>
      </w:pPr>
      <w:r>
        <w:t xml:space="preserve">Environmental chamber capable of simulating Kampala’s temperature (18–28°C) and humidity (60–90%) ranges.</w:t>
      </w:r>
    </w:p>
    <w:p>
      <w:pPr>
        <w:numPr>
          <w:ilvl w:val="0"/>
          <w:numId w:val="1002"/>
        </w:numPr>
        <w:pStyle w:val="Compact"/>
      </w:pPr>
      <w:r>
        <w:t xml:space="preserve">High-speed cameras and telemetry systems for flight data acquisition.</w:t>
      </w:r>
    </w:p>
    <w:p>
      <w:pPr>
        <w:numPr>
          <w:ilvl w:val="0"/>
          <w:numId w:val="1002"/>
        </w:numPr>
        <w:pStyle w:val="Compact"/>
      </w:pPr>
      <w:r>
        <w:t xml:space="preserve">Prototype UAS equipped with sensors for real-time performance monitoring.</w:t>
      </w:r>
    </w:p>
    <w:p>
      <w:pPr>
        <w:pStyle w:val="FirstParagraph"/>
      </w:pPr>
      <w:r>
        <w:t xml:space="preserve">All equipment must be calibrated according to ISO standards and verified by the Lead Aerospace Engineer prior to use.</w:t>
      </w:r>
    </w:p>
    <w:p>
      <w:pPr>
        <w:pStyle w:val="BodyText"/>
      </w:pPr>
      <w:r>
        <w:t xml:space="preserve">5. Procedure</w:t>
      </w:r>
    </w:p>
    <w:p>
      <w:pPr>
        <w:numPr>
          <w:ilvl w:val="0"/>
          <w:numId w:val="1003"/>
        </w:numPr>
        <w:pStyle w:val="Compact"/>
      </w:pPr>
      <w:r>
        <w:rPr>
          <w:bCs/>
          <w:b/>
        </w:rPr>
        <w:t xml:space="preserve">Preparation Phase:</w:t>
      </w:r>
    </w:p>
    <w:p>
      <w:pPr>
        <w:numPr>
          <w:ilvl w:val="1"/>
          <w:numId w:val="1004"/>
        </w:numPr>
        <w:pStyle w:val="Compact"/>
      </w:pPr>
      <w:r>
        <w:t xml:space="preserve">Obtain necessary approvals from UNCST and UCAA.</w:t>
      </w:r>
    </w:p>
    <w:p>
      <w:pPr>
        <w:numPr>
          <w:ilvl w:val="1"/>
          <w:numId w:val="1004"/>
        </w:numPr>
        <w:pStyle w:val="Compact"/>
      </w:pPr>
      <w:r>
        <w:t xml:space="preserve">Conduct a site risk assessment in Kampala, considering local weather patterns and airspace restrictions.</w:t>
      </w:r>
    </w:p>
    <w:p>
      <w:pPr>
        <w:numPr>
          <w:ilvl w:val="1"/>
          <w:numId w:val="1004"/>
        </w:numPr>
        <w:pStyle w:val="Compact"/>
      </w:pPr>
      <w:r>
        <w:t xml:space="preserve">Prepare composite samples and UAS prototypes according to aerospace engineering specifications.</w:t>
      </w:r>
    </w:p>
    <w:p>
      <w:pPr>
        <w:numPr>
          <w:ilvl w:val="0"/>
          <w:numId w:val="1003"/>
        </w:numPr>
        <w:pStyle w:val="Compact"/>
      </w:pPr>
      <w:r>
        <w:rPr>
          <w:bCs/>
          <w:b/>
        </w:rPr>
        <w:t xml:space="preserve">Environmental Testing:</w:t>
      </w:r>
    </w:p>
    <w:p>
      <w:pPr>
        <w:numPr>
          <w:ilvl w:val="1"/>
          <w:numId w:val="1005"/>
        </w:numPr>
        <w:pStyle w:val="Compact"/>
      </w:pPr>
      <w:r>
        <w:t xml:space="preserve">Expose composite samples to controlled humidity and temperature cycles in the environmental chamber.</w:t>
      </w:r>
    </w:p>
    <w:p>
      <w:pPr>
        <w:numPr>
          <w:ilvl w:val="1"/>
          <w:numId w:val="1005"/>
        </w:numPr>
        <w:pStyle w:val="Compact"/>
      </w:pPr>
      <w:r>
        <w:t xml:space="preserve">Perform mechanical tests at intervals to assess degradation.</w:t>
      </w:r>
    </w:p>
    <w:p>
      <w:pPr>
        <w:numPr>
          <w:ilvl w:val="0"/>
          <w:numId w:val="1003"/>
        </w:numPr>
        <w:pStyle w:val="Compact"/>
      </w:pPr>
      <w:r>
        <w:rPr>
          <w:bCs/>
          <w:b/>
        </w:rPr>
        <w:t xml:space="preserve">Flight Testing:</w:t>
      </w:r>
    </w:p>
    <w:p>
      <w:pPr>
        <w:numPr>
          <w:ilvl w:val="1"/>
          <w:numId w:val="1006"/>
        </w:numPr>
        <w:pStyle w:val="Compact"/>
      </w:pPr>
      <w:r>
        <w:t xml:space="preserve">Conduct ground checks and pre-flight inspections of UAS.</w:t>
      </w:r>
    </w:p>
    <w:p>
      <w:pPr>
        <w:numPr>
          <w:ilvl w:val="1"/>
          <w:numId w:val="1006"/>
        </w:numPr>
        <w:pStyle w:val="Compact"/>
      </w:pPr>
      <w:r>
        <w:t xml:space="preserve">Execute test flights within the designated Kampala airspace, adhering to UCAA altitude and distance limits.</w:t>
      </w:r>
    </w:p>
    <w:p>
      <w:pPr>
        <w:numPr>
          <w:ilvl w:val="1"/>
          <w:numId w:val="1006"/>
        </w:numPr>
        <w:pStyle w:val="Compact"/>
      </w:pPr>
      <w:r>
        <w:t xml:space="preserve">Record flight data, including stability, endurance, and response to environmental conditions.</w:t>
      </w:r>
    </w:p>
    <w:p>
      <w:pPr>
        <w:numPr>
          <w:ilvl w:val="0"/>
          <w:numId w:val="1003"/>
        </w:numPr>
        <w:pStyle w:val="Compact"/>
      </w:pPr>
      <w:r>
        <w:rPr>
          <w:bCs/>
          <w:b/>
        </w:rPr>
        <w:t xml:space="preserve">Data Collection and Analysis:</w:t>
      </w:r>
    </w:p>
    <w:p>
      <w:pPr>
        <w:numPr>
          <w:ilvl w:val="1"/>
          <w:numId w:val="1007"/>
        </w:numPr>
        <w:pStyle w:val="Compact"/>
      </w:pPr>
      <w:r>
        <w:t xml:space="preserve">Compile all test results using standardized aerospace engineering data formats.</w:t>
      </w:r>
    </w:p>
    <w:p>
      <w:pPr>
        <w:numPr>
          <w:ilvl w:val="1"/>
          <w:numId w:val="1007"/>
        </w:numPr>
        <w:pStyle w:val="Compact"/>
      </w:pPr>
      <w:r>
        <w:t xml:space="preserve">Analyze performance trends and identify any material or system failures.</w:t>
      </w:r>
    </w:p>
    <w:p>
      <w:pPr>
        <w:pStyle w:val="FirstParagraph"/>
      </w:pPr>
      <w:r>
        <w:t xml:space="preserve">6. Safety and Risk Management</w:t>
      </w:r>
    </w:p>
    <w:p>
      <w:pPr>
        <w:pStyle w:val="BodyText"/>
      </w:pPr>
      <w:r>
        <w:t xml:space="preserve">Safety is paramount in all aerospace engineering experiments. The following measures must be strictly enforced:</w:t>
      </w:r>
    </w:p>
    <w:p>
      <w:pPr>
        <w:numPr>
          <w:ilvl w:val="0"/>
          <w:numId w:val="1008"/>
        </w:numPr>
        <w:pStyle w:val="Compact"/>
      </w:pPr>
      <w:r>
        <w:t xml:space="preserve">All personnel must wear appropriate personal protective equipment (PPE).</w:t>
      </w:r>
    </w:p>
    <w:p>
      <w:pPr>
        <w:numPr>
          <w:ilvl w:val="0"/>
          <w:numId w:val="1008"/>
        </w:numPr>
        <w:pStyle w:val="Compact"/>
      </w:pPr>
      <w:r>
        <w:t xml:space="preserve">Flight tests must be conducted only in cleared airspace with visual line of sight.</w:t>
      </w:r>
    </w:p>
    <w:p>
      <w:pPr>
        <w:numPr>
          <w:ilvl w:val="0"/>
          <w:numId w:val="1008"/>
        </w:numPr>
        <w:pStyle w:val="Compact"/>
      </w:pPr>
      <w:r>
        <w:t xml:space="preserve">Emergency shutdown procedures must be established and rehearsed.</w:t>
      </w:r>
    </w:p>
    <w:p>
      <w:pPr>
        <w:numPr>
          <w:ilvl w:val="0"/>
          <w:numId w:val="1008"/>
        </w:numPr>
        <w:pStyle w:val="Compact"/>
      </w:pPr>
      <w:r>
        <w:t xml:space="preserve">Local emergency services in Kampala must be notified of test schedules.</w:t>
      </w:r>
    </w:p>
    <w:p>
      <w:pPr>
        <w:pStyle w:val="FirstParagraph"/>
      </w:pPr>
      <w:r>
        <w:t xml:space="preserve">7. Data Management and Reporting</w:t>
      </w:r>
    </w:p>
    <w:p>
      <w:pPr>
        <w:pStyle w:val="BodyText"/>
      </w:pPr>
      <w:r>
        <w:t xml:space="preserve">All experimental data must be stored securely and backed up regularly. Reports will be prepared in accordance with aerospace engineering best practices and submitted to relevant stakeholders, including Ugandan research institutions and international partners. Findings will contribute to the development of resilient aerospace technologies suited for tropical environments.</w:t>
      </w:r>
    </w:p>
    <w:p>
      <w:pPr>
        <w:pStyle w:val="BodyText"/>
      </w:pPr>
      <w:r>
        <w:t xml:space="preserve">8. Conclusion</w:t>
      </w:r>
    </w:p>
    <w:p>
      <w:pPr>
        <w:pStyle w:val="BodyText"/>
      </w:pPr>
      <w:r>
        <w:t xml:space="preserve">This Experiment Protocol provides a comprehensive framework for conducting aerospace engineering research in Kampala, Uganda. By adhering to these guidelines, researchers can ensure the safety, reliability, and scientific validity of their experiments while contributing to the growth of aerospace capabilities in East Africa.</w:t>
      </w:r>
    </w:p>
    <w:p>
      <w:pPr>
        <w:pStyle w:val="BodyText"/>
      </w:pPr>
      <w:r>
        <w:rPr>
          <w:bCs/>
          <w:b/>
        </w:rPr>
        <w:t xml:space="preserve">Prepared by:</w:t>
      </w:r>
      <w:r>
        <w:t xml:space="preserve"> </w:t>
      </w:r>
      <w:r>
        <w:t xml:space="preserve">[Name], Lead Aerospace Engineer</w:t>
      </w:r>
      <w:r>
        <w:br/>
      </w:r>
      <w:r>
        <w:rPr>
          <w:bCs/>
          <w:b/>
        </w:rPr>
        <w:t xml:space="preserve">Approved by:</w:t>
      </w:r>
      <w:r>
        <w:t xml:space="preserve"> </w:t>
      </w:r>
      <w:r>
        <w:t xml:space="preserve">[Name], Director of Research</w:t>
      </w:r>
      <w:r>
        <w:br/>
      </w:r>
      <w:r>
        <w:rPr>
          <w:bCs/>
          <w:b/>
        </w:rPr>
        <w:t xml:space="preserve">Institution:</w:t>
      </w:r>
      <w:r>
        <w:t xml:space="preserve"> </w:t>
      </w:r>
      <w:r>
        <w:t xml:space="preserve">[Institution Name], Kampala, Uganda</w:t>
      </w:r>
      <w:r>
        <w:br/>
      </w:r>
      <w:r>
        <w:rPr>
          <w:bCs/>
          <w:b/>
        </w:rPr>
        <w:t xml:space="preserve">Contact:</w:t>
      </w:r>
      <w:r>
        <w:t xml:space="preserve"> </w:t>
      </w:r>
      <w:r>
        <w:t xml:space="preserve">[Email Address]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Uganda Kampala</dc:title>
  <dc:creator/>
  <dc:language>en</dc:language>
  <cp:keywords/>
  <dcterms:created xsi:type="dcterms:W3CDTF">2026-10-10T03:34:00Z</dcterms:created>
  <dcterms:modified xsi:type="dcterms:W3CDTF">2026-10-10T03:34:00Z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