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High-Humidity Environmental Stress Testing for Aerospace Components</w:t>
      </w:r>
    </w:p>
    <w:p>
      <w:pPr>
        <w:pStyle w:val="BodyText"/>
      </w:pPr>
      <w:r>
        <w:rPr>
          <w:bCs/>
          <w:b/>
        </w:rPr>
        <w:t xml:space="preserve">Location:</w:t>
      </w:r>
      <w:r>
        <w:t xml:space="preserve"> </w:t>
      </w:r>
      <w:r>
        <w:t xml:space="preserve">United States Miami, Florida</w:t>
      </w:r>
    </w:p>
    <w:p>
      <w:pPr>
        <w:pStyle w:val="BodyText"/>
      </w:pPr>
      <w:r>
        <w:rPr>
          <w:bCs/>
          <w:b/>
        </w:rPr>
        <w:t xml:space="preserve">Lead Role:</w:t>
      </w:r>
      <w:r>
        <w:t xml:space="preserve"> </w:t>
      </w:r>
      <w:r>
        <w:t xml:space="preserve">Aerospace Engineer</w:t>
      </w:r>
    </w:p>
    <w:p>
      <w:pPr>
        <w:pStyle w:val="BodyText"/>
      </w:pPr>
      <w:r>
        <w:rPr>
          <w:bCs/>
          <w:b/>
        </w:rPr>
        <w:t xml:space="preserve">Document ID:</w:t>
      </w:r>
      <w:r>
        <w:t xml:space="preserve"> </w:t>
      </w:r>
      <w:r>
        <w:t xml:space="preserve">EP-MIA-AE-2023-001</w:t>
      </w:r>
    </w:p>
    <w:p>
      <w:pPr>
        <w:pStyle w:val="BodyText"/>
      </w:pPr>
      <w:r>
        <w:rPr>
          <w:bCs/>
          <w:b/>
        </w:rPr>
        <w:t xml:space="preserve">Date:</w:t>
      </w:r>
      <w:r>
        <w:t xml:space="preserve"> </w:t>
      </w:r>
      <w:r>
        <w:t xml:space="preserve">October 10, 2023</w:t>
      </w:r>
    </w:p>
    <w:bookmarkEnd w:id="20"/>
    <w:p>
      <w:pPr>
        <w:pStyle w:val="BodyText"/>
      </w:pPr>
      <w:r>
        <w:t xml:space="preserve">1. Introduction</w:t>
      </w:r>
    </w:p>
    <w:p>
      <w:pPr>
        <w:pStyle w:val="BodyText"/>
      </w:pPr>
      <w:r>
        <w:t xml:space="preserve">This Experiment Protocol outlines the procedures for conducting environmental stress testing on aerospace components in the unique climatic conditions of United States Miami. The primary objective is to evaluate the performance and durability of materials and systems under high humidity and temperature conditions typical of the region. The Aerospace Engineer will oversee the experiment, ensuring compliance with industry standards and safety regulations.</w:t>
      </w:r>
    </w:p>
    <w:p>
      <w:pPr>
        <w:pStyle w:val="BodyText"/>
      </w:pPr>
      <w:r>
        <w:t xml:space="preserve">2. Objectives</w:t>
      </w:r>
    </w:p>
    <w:p>
      <w:pPr>
        <w:numPr>
          <w:ilvl w:val="0"/>
          <w:numId w:val="1001"/>
        </w:numPr>
        <w:pStyle w:val="Compact"/>
      </w:pPr>
      <w:r>
        <w:t xml:space="preserve">To assess the impact of high humidity and temperature on aerospace materials.</w:t>
      </w:r>
    </w:p>
    <w:p>
      <w:pPr>
        <w:numPr>
          <w:ilvl w:val="0"/>
          <w:numId w:val="1001"/>
        </w:numPr>
        <w:pStyle w:val="Compact"/>
      </w:pPr>
      <w:r>
        <w:t xml:space="preserve">To identify potential failure modes and degradation mechanisms.</w:t>
      </w:r>
    </w:p>
    <w:p>
      <w:pPr>
        <w:numPr>
          <w:ilvl w:val="0"/>
          <w:numId w:val="1001"/>
        </w:numPr>
        <w:pStyle w:val="Compact"/>
      </w:pPr>
      <w:r>
        <w:t xml:space="preserve">To validate the effectiveness of protective coatings and treatments.</w:t>
      </w:r>
    </w:p>
    <w:p>
      <w:pPr>
        <w:numPr>
          <w:ilvl w:val="0"/>
          <w:numId w:val="1001"/>
        </w:numPr>
        <w:pStyle w:val="Compact"/>
      </w:pPr>
      <w:r>
        <w:t xml:space="preserve">To provide data for improving design and manufacturing processes.</w:t>
      </w:r>
    </w:p>
    <w:p>
      <w:pPr>
        <w:pStyle w:val="FirstParagraph"/>
      </w:pPr>
      <w:r>
        <w:t xml:space="preserve">3. Scope</w:t>
      </w:r>
    </w:p>
    <w:p>
      <w:pPr>
        <w:pStyle w:val="BodyText"/>
      </w:pPr>
      <w:r>
        <w:t xml:space="preserve">This protocol applies to all aerospace components tested in the United States Miami facility. It covers the preparation, execution, monitoring, and analysis phases of the experiment. The Aerospace Engineer is responsible for ensuring that all activities are conducted in accordance with this protocol.</w:t>
      </w:r>
    </w:p>
    <w:p>
      <w:pPr>
        <w:pStyle w:val="BodyText"/>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Aerospace Engineer</w:t>
            </w:r>
          </w:p>
        </w:tc>
        <w:tc>
          <w:tcPr/>
          <w:p>
            <w:pPr>
              <w:pStyle w:val="Compact"/>
              <w:jc w:val="left"/>
            </w:pPr>
            <w:r>
              <w:t xml:space="preserve">Oversee the entire experiment, ensure compliance with standards, analyze data, and report findings.</w:t>
            </w:r>
          </w:p>
        </w:tc>
      </w:tr>
      <w:tr>
        <w:tc>
          <w:tcPr/>
          <w:p>
            <w:pPr>
              <w:pStyle w:val="Compact"/>
              <w:jc w:val="left"/>
            </w:pPr>
            <w:r>
              <w:t xml:space="preserve">Test Technicians</w:t>
            </w:r>
          </w:p>
        </w:tc>
        <w:tc>
          <w:tcPr/>
          <w:p>
            <w:pPr>
              <w:pStyle w:val="Compact"/>
              <w:jc w:val="left"/>
            </w:pPr>
            <w:r>
              <w:t xml:space="preserve">Prepare test samples, operate equipment, and record data.</w:t>
            </w:r>
          </w:p>
        </w:tc>
      </w:tr>
      <w:tr>
        <w:tc>
          <w:tcPr/>
          <w:p>
            <w:pPr>
              <w:pStyle w:val="Compact"/>
              <w:jc w:val="left"/>
            </w:pPr>
            <w:r>
              <w:t xml:space="preserve">Safety Officer</w:t>
            </w:r>
          </w:p>
        </w:tc>
        <w:tc>
          <w:tcPr/>
          <w:p>
            <w:pPr>
              <w:pStyle w:val="Compact"/>
              <w:jc w:val="left"/>
            </w:pPr>
            <w:r>
              <w:t xml:space="preserve">Ensure all safety protocols are followed and conduct regular inspections.</w:t>
            </w:r>
          </w:p>
        </w:tc>
      </w:tr>
    </w:tbl>
    <w:p>
      <w:pPr>
        <w:pStyle w:val="BodyText"/>
      </w:pPr>
      <w:r>
        <w:t xml:space="preserve">5. Equipment and Materials</w:t>
      </w:r>
    </w:p>
    <w:p>
      <w:pPr>
        <w:numPr>
          <w:ilvl w:val="0"/>
          <w:numId w:val="1002"/>
        </w:numPr>
        <w:pStyle w:val="Compact"/>
      </w:pPr>
      <w:r>
        <w:t xml:space="preserve">Environmental Chamber capable of simulating high humidity and temperature conditions.</w:t>
      </w:r>
    </w:p>
    <w:p>
      <w:pPr>
        <w:numPr>
          <w:ilvl w:val="0"/>
          <w:numId w:val="1002"/>
        </w:numPr>
        <w:pStyle w:val="Compact"/>
      </w:pPr>
      <w:r>
        <w:t xml:space="preserve">Data acquisition system for monitoring temperature, humidity, and component performance.</w:t>
      </w:r>
    </w:p>
    <w:p>
      <w:pPr>
        <w:numPr>
          <w:ilvl w:val="0"/>
          <w:numId w:val="1002"/>
        </w:numPr>
        <w:pStyle w:val="Compact"/>
      </w:pPr>
      <w:r>
        <w:t xml:space="preserve">Test samples of aerospace components.</w:t>
      </w:r>
    </w:p>
    <w:p>
      <w:pPr>
        <w:numPr>
          <w:ilvl w:val="0"/>
          <w:numId w:val="1002"/>
        </w:numPr>
        <w:pStyle w:val="Compact"/>
      </w:pPr>
      <w:r>
        <w:t xml:space="preserve">Protective coatings and treatments for comparison.</w:t>
      </w:r>
    </w:p>
    <w:p>
      <w:pPr>
        <w:numPr>
          <w:ilvl w:val="0"/>
          <w:numId w:val="1002"/>
        </w:numPr>
        <w:pStyle w:val="Compact"/>
      </w:pPr>
      <w:r>
        <w:t xml:space="preserve">Safety equipment including personal protective equipment (PPE).</w:t>
      </w:r>
    </w:p>
    <w:p>
      <w:pPr>
        <w:pStyle w:val="FirstParagraph"/>
      </w:pPr>
      <w:r>
        <w:t xml:space="preserve">6. Procedure</w:t>
      </w:r>
    </w:p>
    <w:bookmarkStart w:id="21" w:name="preparation"/>
    <w:p>
      <w:pPr>
        <w:pStyle w:val="Heading3"/>
      </w:pPr>
      <w:r>
        <w:t xml:space="preserve">6.1 Preparation</w:t>
      </w:r>
    </w:p>
    <w:p>
      <w:pPr>
        <w:numPr>
          <w:ilvl w:val="0"/>
          <w:numId w:val="1003"/>
        </w:numPr>
        <w:pStyle w:val="Compact"/>
      </w:pPr>
      <w:r>
        <w:t xml:space="preserve">Calibrate all equipment according to manufacturer specifications.</w:t>
      </w:r>
    </w:p>
    <w:p>
      <w:pPr>
        <w:numPr>
          <w:ilvl w:val="0"/>
          <w:numId w:val="1003"/>
        </w:numPr>
        <w:pStyle w:val="Compact"/>
      </w:pPr>
      <w:r>
        <w:t xml:space="preserve">Prepare test samples by cleaning and applying protective coatings as required.</w:t>
      </w:r>
    </w:p>
    <w:p>
      <w:pPr>
        <w:numPr>
          <w:ilvl w:val="0"/>
          <w:numId w:val="1003"/>
        </w:numPr>
        <w:pStyle w:val="Compact"/>
      </w:pPr>
      <w:r>
        <w:t xml:space="preserve">Set up the environmental chamber to simulate United States Miami conditions (e.g., 90% relative humidity, 35°C).</w:t>
      </w:r>
    </w:p>
    <w:p>
      <w:pPr>
        <w:numPr>
          <w:ilvl w:val="0"/>
          <w:numId w:val="1003"/>
        </w:numPr>
        <w:pStyle w:val="Compact"/>
      </w:pPr>
      <w:r>
        <w:t xml:space="preserve">Install data acquisition sensors on test samples.</w:t>
      </w:r>
    </w:p>
    <w:bookmarkEnd w:id="21"/>
    <w:bookmarkStart w:id="22" w:name="execution"/>
    <w:p>
      <w:pPr>
        <w:pStyle w:val="Heading3"/>
      </w:pPr>
      <w:r>
        <w:t xml:space="preserve">6.2 Execution</w:t>
      </w:r>
    </w:p>
    <w:p>
      <w:pPr>
        <w:numPr>
          <w:ilvl w:val="0"/>
          <w:numId w:val="1004"/>
        </w:numPr>
        <w:pStyle w:val="Compact"/>
      </w:pPr>
      <w:r>
        <w:t xml:space="preserve">Place test samples in the environmental chamber.</w:t>
      </w:r>
    </w:p>
    <w:p>
      <w:pPr>
        <w:numPr>
          <w:ilvl w:val="0"/>
          <w:numId w:val="1004"/>
        </w:numPr>
        <w:pStyle w:val="Compact"/>
      </w:pPr>
      <w:r>
        <w:t xml:space="preserve">Start the environmental simulation and begin data recording.</w:t>
      </w:r>
    </w:p>
    <w:p>
      <w:pPr>
        <w:numPr>
          <w:ilvl w:val="0"/>
          <w:numId w:val="1004"/>
        </w:numPr>
        <w:pStyle w:val="Compact"/>
      </w:pPr>
      <w:r>
        <w:t xml:space="preserve">Monitor the experiment continuously for any anomalies.</w:t>
      </w:r>
    </w:p>
    <w:p>
      <w:pPr>
        <w:numPr>
          <w:ilvl w:val="0"/>
          <w:numId w:val="1004"/>
        </w:numPr>
        <w:pStyle w:val="Compact"/>
      </w:pPr>
      <w:r>
        <w:t xml:space="preserve">Conduct periodic inspections of test samples.</w:t>
      </w:r>
    </w:p>
    <w:bookmarkEnd w:id="22"/>
    <w:bookmarkStart w:id="23" w:name="monitoring"/>
    <w:p>
      <w:pPr>
        <w:pStyle w:val="Heading3"/>
      </w:pPr>
      <w:r>
        <w:t xml:space="preserve">6.3 Monitoring</w:t>
      </w:r>
    </w:p>
    <w:p>
      <w:pPr>
        <w:numPr>
          <w:ilvl w:val="0"/>
          <w:numId w:val="1005"/>
        </w:numPr>
        <w:pStyle w:val="Compact"/>
      </w:pPr>
      <w:r>
        <w:t xml:space="preserve">Record temperature, humidity, and component performance data at regular intervals.</w:t>
      </w:r>
    </w:p>
    <w:p>
      <w:pPr>
        <w:numPr>
          <w:ilvl w:val="0"/>
          <w:numId w:val="1005"/>
        </w:numPr>
        <w:pStyle w:val="Compact"/>
      </w:pPr>
      <w:r>
        <w:t xml:space="preserve">Document any visual changes or failures in test samples.</w:t>
      </w:r>
    </w:p>
    <w:p>
      <w:pPr>
        <w:numPr>
          <w:ilvl w:val="0"/>
          <w:numId w:val="1005"/>
        </w:numPr>
        <w:pStyle w:val="Compact"/>
      </w:pPr>
      <w:r>
        <w:t xml:space="preserve">Adjust environmental conditions as necessary to simulate different scenarios.</w:t>
      </w:r>
    </w:p>
    <w:bookmarkEnd w:id="23"/>
    <w:bookmarkStart w:id="24" w:name="analysis"/>
    <w:p>
      <w:pPr>
        <w:pStyle w:val="Heading3"/>
      </w:pPr>
      <w:r>
        <w:t xml:space="preserve">6.4 Analysis</w:t>
      </w:r>
    </w:p>
    <w:p>
      <w:pPr>
        <w:numPr>
          <w:ilvl w:val="0"/>
          <w:numId w:val="1006"/>
        </w:numPr>
        <w:pStyle w:val="Compact"/>
      </w:pPr>
      <w:r>
        <w:t xml:space="preserve">Remove test samples from the environmental chamber.</w:t>
      </w:r>
    </w:p>
    <w:p>
      <w:pPr>
        <w:numPr>
          <w:ilvl w:val="0"/>
          <w:numId w:val="1006"/>
        </w:numPr>
        <w:pStyle w:val="Compact"/>
      </w:pPr>
      <w:r>
        <w:t xml:space="preserve">Conduct detailed inspections and measurements.</w:t>
      </w:r>
    </w:p>
    <w:p>
      <w:pPr>
        <w:numPr>
          <w:ilvl w:val="0"/>
          <w:numId w:val="1006"/>
        </w:numPr>
        <w:pStyle w:val="Compact"/>
      </w:pPr>
      <w:r>
        <w:t xml:space="preserve">Analyze data to identify trends and failure modes.</w:t>
      </w:r>
    </w:p>
    <w:p>
      <w:pPr>
        <w:numPr>
          <w:ilvl w:val="0"/>
          <w:numId w:val="1006"/>
        </w:numPr>
        <w:pStyle w:val="Compact"/>
      </w:pPr>
      <w:r>
        <w:t xml:space="preserve">Compare results with baseline data and industry standards.</w:t>
      </w:r>
    </w:p>
    <w:bookmarkEnd w:id="24"/>
    <w:p>
      <w:pPr>
        <w:pStyle w:val="FirstParagraph"/>
      </w:pPr>
      <w:r>
        <w:t xml:space="preserve">7. Safety Considerations</w:t>
      </w:r>
    </w:p>
    <w:p>
      <w:pPr>
        <w:numPr>
          <w:ilvl w:val="0"/>
          <w:numId w:val="1007"/>
        </w:numPr>
        <w:pStyle w:val="Compact"/>
      </w:pPr>
      <w:r>
        <w:t xml:space="preserve">All personnel must wear appropriate PPE.</w:t>
      </w:r>
    </w:p>
    <w:p>
      <w:pPr>
        <w:numPr>
          <w:ilvl w:val="0"/>
          <w:numId w:val="1007"/>
        </w:numPr>
        <w:pStyle w:val="Compact"/>
      </w:pPr>
      <w:r>
        <w:t xml:space="preserve">Ensure proper ventilation in the testing area.</w:t>
      </w:r>
    </w:p>
    <w:p>
      <w:pPr>
        <w:numPr>
          <w:ilvl w:val="0"/>
          <w:numId w:val="1007"/>
        </w:numPr>
        <w:pStyle w:val="Compact"/>
      </w:pPr>
      <w:r>
        <w:t xml:space="preserve">Follow emergency procedures in case of equipment failure or other incidents.</w:t>
      </w:r>
    </w:p>
    <w:p>
      <w:pPr>
        <w:numPr>
          <w:ilvl w:val="0"/>
          <w:numId w:val="1007"/>
        </w:numPr>
        <w:pStyle w:val="Compact"/>
      </w:pPr>
      <w:r>
        <w:t xml:space="preserve">Conduct regular safety training for all involved personnel.</w:t>
      </w:r>
    </w:p>
    <w:p>
      <w:pPr>
        <w:pStyle w:val="FirstParagraph"/>
      </w:pPr>
      <w:r>
        <w:t xml:space="preserve">8. Data Management</w:t>
      </w:r>
    </w:p>
    <w:p>
      <w:pPr>
        <w:numPr>
          <w:ilvl w:val="0"/>
          <w:numId w:val="1008"/>
        </w:numPr>
        <w:pStyle w:val="Compact"/>
      </w:pPr>
      <w:r>
        <w:t xml:space="preserve">All data must be recorded accurately and stored securely.</w:t>
      </w:r>
    </w:p>
    <w:p>
      <w:pPr>
        <w:numPr>
          <w:ilvl w:val="0"/>
          <w:numId w:val="1008"/>
        </w:numPr>
        <w:pStyle w:val="Compact"/>
      </w:pPr>
      <w:r>
        <w:t xml:space="preserve">Data should be backed up regularly to prevent loss.</w:t>
      </w:r>
    </w:p>
    <w:p>
      <w:pPr>
        <w:numPr>
          <w:ilvl w:val="0"/>
          <w:numId w:val="1008"/>
        </w:numPr>
        <w:pStyle w:val="Compact"/>
      </w:pPr>
      <w:r>
        <w:t xml:space="preserve">Ensure data integrity by using validated software and procedures.</w:t>
      </w:r>
    </w:p>
    <w:p>
      <w:pPr>
        <w:pStyle w:val="FirstParagraph"/>
      </w:pPr>
      <w:r>
        <w:t xml:space="preserve">9. Reporting</w:t>
      </w:r>
    </w:p>
    <w:p>
      <w:pPr>
        <w:pStyle w:val="BodyText"/>
      </w:pPr>
      <w:r>
        <w:t xml:space="preserve">The Aerospace Engineer will prepare a comprehensive report detailing the experiment's objectives, methods, results, and conclusions. The report will include recommendations for improving aerospace component design and manufacturing processes based on the findings.</w:t>
      </w:r>
    </w:p>
    <w:p>
      <w:pPr>
        <w:pStyle w:val="BodyText"/>
      </w:pPr>
      <w:r>
        <w:t xml:space="preserve">10. Conclusion</w:t>
      </w:r>
    </w:p>
    <w:p>
      <w:pPr>
        <w:pStyle w:val="BodyText"/>
      </w:pPr>
      <w:r>
        <w:t xml:space="preserve">This Experiment Protocol provides a structured approach for conducting environmental stress testing in United States Miami. By following these procedures, the Aerospace Engineer can ensure that the experiment is conducted safely, efficiently, and in compliance with industry standards. The results will contribute to the development of more durable and reliable aerospace components.</w:t>
      </w:r>
    </w:p>
    <w:p>
      <w:pPr>
        <w:pStyle w:val="BodyText"/>
      </w:pPr>
      <w:r>
        <w:t xml:space="preserve">Document prepared by: [Aerospace Engineer Name]</w:t>
      </w:r>
    </w:p>
    <w:p>
      <w:pPr>
        <w:pStyle w:val="BodyText"/>
      </w:pPr>
      <w:r>
        <w:t xml:space="preserve">Approved by: [Supervisor Name]</w:t>
      </w:r>
    </w:p>
    <w:p>
      <w:pPr>
        <w:pStyle w:val="BodyText"/>
      </w:pPr>
      <w:r>
        <w:t xml:space="preserve">Date: 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 - United States Miami</dc:title>
  <dc:creator/>
  <dc:language>en</dc:language>
  <cp:keywords/>
  <dcterms:created xsi:type="dcterms:W3CDTF">2026-10-10T03:43:10Z</dcterms:created>
  <dcterms:modified xsi:type="dcterms:W3CDTF">2026-10-10T03:43:10Z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