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Vertical</w:t>
      </w:r>
      <w:r>
        <w:t xml:space="preserve"> </w:t>
      </w:r>
      <w:r>
        <w:t xml:space="preserve">Takeoff</w:t>
      </w:r>
      <w:r>
        <w:t xml:space="preserve"> </w:t>
      </w:r>
      <w:r>
        <w:t xml:space="preserve">and</w:t>
      </w:r>
      <w:r>
        <w:t xml:space="preserve"> </w:t>
      </w:r>
      <w:r>
        <w:t xml:space="preserve">Landing</w:t>
      </w:r>
      <w:r>
        <w:t xml:space="preserve"> </w:t>
      </w:r>
      <w:r>
        <w:t xml:space="preserve">(VTOL)</w:t>
      </w:r>
      <w:r>
        <w:t xml:space="preserve"> </w:t>
      </w:r>
      <w:r>
        <w:t xml:space="preserve">Aerodynamic</w:t>
      </w:r>
      <w:r>
        <w:t xml:space="preserve"> </w:t>
      </w:r>
      <w:r>
        <w:t xml:space="preserve">Stability</w:t>
      </w:r>
      <w:r>
        <w:t xml:space="preserve"> </w:t>
      </w:r>
      <w:r>
        <w:t xml:space="preserve">Analysis</w:t>
      </w:r>
    </w:p>
    <w:bookmarkStart w:id="29" w:name="Xaca3c57662f236c0b62efece0b9f0e8ef3d7553"/>
    <w:p>
      <w:pPr>
        <w:pStyle w:val="Heading1"/>
      </w:pPr>
      <w:r>
        <w:t xml:space="preserve">Experiment Protocol: Urban Vertical Takeoff and Landing (VTOL) Aerodynamic Stability Analysis</w:t>
      </w:r>
    </w:p>
    <w:p>
      <w:pPr>
        <w:pStyle w:val="FirstParagraph"/>
      </w:pPr>
      <w:r>
        <w:rPr>
          <w:bCs/>
          <w:b/>
        </w:rPr>
        <w:t xml:space="preserve">Protocol ID:</w:t>
      </w:r>
      <w:r>
        <w:t xml:space="preserve"> </w:t>
      </w:r>
      <w:r>
        <w:t xml:space="preserve">NY-VTOL-2023-042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New York City</w:t>
      </w:r>
      <w:r>
        <w:br/>
      </w:r>
      <w:r>
        <w:rPr>
          <w:bCs/>
          <w:b/>
        </w:rPr>
        <w:t xml:space="preserve">Facility:</w:t>
      </w:r>
      <w:r>
        <w:t xml:space="preserve"> </w:t>
      </w:r>
      <w:r>
        <w:t xml:space="preserve">High-Density Urban Wind Tunnel Simulation Lab</w:t>
      </w:r>
      <w:r>
        <w:br/>
      </w:r>
      <w:r>
        <w:rPr>
          <w:bCs/>
          <w:b/>
        </w:rPr>
        <w:t xml:space="preserve">Lead Discipline:</w:t>
      </w:r>
      <w:r>
        <w:t xml:space="preserve"> </w:t>
      </w:r>
      <w:r>
        <w:t xml:space="preserve">Aerospace Engineering</w:t>
      </w:r>
    </w:p>
    <w:bookmarkStart w:id="20" w:name="objective-and-scope"/>
    <w:p>
      <w:pPr>
        <w:pStyle w:val="Heading2"/>
      </w:pPr>
      <w:r>
        <w:t xml:space="preserve">1.0</w:t>
      </w:r>
      <w:r>
        <w:t xml:space="preserve"> </w:t>
      </w:r>
      <w:r>
        <w:t xml:space="preserve">Objective and Scope</w:t>
      </w:r>
    </w:p>
    <w:p>
      <w:pPr>
        <w:pStyle w:val="FirstParagraph"/>
      </w:pPr>
      <w:r>
        <w:t xml:space="preserve">The primary objective of this experiment protocol is to evaluate the aerodynamic stability and control authority of a prototype electric Vertical Takeoff and Landing (eVTOL) aircraft operating within the complex urban canyon environment characteristic of New York City. As an Aerospace Engineer, the investigator aims to quantify the effects of high-rise building wake turbulence, thermal updrafts, and crosswinds on the vehicle's flight dynamics. This study is critical for the certification and safe integration of advanced air mobility (AAM) vehicles into the airspace of the United States, specifically targeting the dense metropolitan infrastructure of New York City.</w:t>
      </w:r>
    </w:p>
    <w:p>
      <w:pPr>
        <w:pStyle w:val="BodyText"/>
      </w:pPr>
      <w:r>
        <w:t xml:space="preserve">The scope of this experiment includes computational fluid dynamics (CFD) validation, wind tunnel testing using scaled models of Manhattan skyscrapers, and flight simulation analysis. The protocol adheres to Federal Aviation Administration (FAA) guidelines and local New York City Department of Transportation regulations regarding experimental aviation activities.</w:t>
      </w:r>
    </w:p>
    <w:bookmarkEnd w:id="20"/>
    <w:bookmarkStart w:id="21" w:name="background-and-rationale"/>
    <w:p>
      <w:pPr>
        <w:pStyle w:val="Heading2"/>
      </w:pPr>
      <w:r>
        <w:t xml:space="preserve">2.0</w:t>
      </w:r>
      <w:r>
        <w:t xml:space="preserve"> </w:t>
      </w:r>
      <w:r>
        <w:t xml:space="preserve">Background and Rationale</w:t>
      </w:r>
    </w:p>
    <w:p>
      <w:pPr>
        <w:pStyle w:val="FirstParagraph"/>
      </w:pPr>
      <w:r>
        <w:t xml:space="preserve">New York City presents a unique challenge for aerospace engineering due to its extreme verticality and density. The "urban canyon" effect creates unpredictable wind shear and vortex shedding that can destabilize lightweight aircraft. Traditional aerospace testing environments often fail to replicate the chaotic airflow patterns found between skyscrapers in Midtown Manhattan or Lower Manhattan. Therefore, this experiment is designed to bridge the gap between theoretical aerodynamics and practical urban application.</w:t>
      </w:r>
    </w:p>
    <w:p>
      <w:pPr>
        <w:pStyle w:val="BodyText"/>
      </w:pPr>
      <w:r>
        <w:t xml:space="preserve">The Aerospace Engineer leading this project must ensure that the eVTOL prototype can maintain stability during critical phases of flight, including hover, transition to forward flight, and landing, despite environmental disturbances typical of the New York City skyline.</w:t>
      </w:r>
    </w:p>
    <w:bookmarkEnd w:id="21"/>
    <w:bookmarkStart w:id="25" w:name="experimental-setup-and-methodology"/>
    <w:p>
      <w:pPr>
        <w:pStyle w:val="Heading2"/>
      </w:pPr>
      <w:r>
        <w:t xml:space="preserve">3.0</w:t>
      </w:r>
      <w:r>
        <w:t xml:space="preserve"> </w:t>
      </w:r>
      <w:r>
        <w:t xml:space="preserve">Experimental Setup and Methodology</w:t>
      </w:r>
    </w:p>
    <w:bookmarkStart w:id="22" w:name="test-subject"/>
    <w:p>
      <w:pPr>
        <w:pStyle w:val="Heading3"/>
      </w:pPr>
      <w:r>
        <w:t xml:space="preserve">3.1 Test Subject</w:t>
      </w:r>
    </w:p>
    <w:p>
      <w:pPr>
        <w:pStyle w:val="FirstParagraph"/>
      </w:pPr>
      <w:r>
        <w:t xml:space="preserve">The test subject is a 1:10 scale model of the "NYC-Alpha" eVTOL aircraft. The model is equipped with high-fidelity sensors to measure lift, drag, pitching moment, rolling moment, and yawing moment. The propulsion system is simulated using electric ducted fans capable of replicating full-scale thrust-to-weight ratios.</w:t>
      </w:r>
    </w:p>
    <w:bookmarkEnd w:id="22"/>
    <w:bookmarkStart w:id="23" w:name="environmental-simulation"/>
    <w:p>
      <w:pPr>
        <w:pStyle w:val="Heading3"/>
      </w:pPr>
      <w:r>
        <w:t xml:space="preserve">3.2 Environmental Simulation</w:t>
      </w:r>
    </w:p>
    <w:p>
      <w:pPr>
        <w:pStyle w:val="FirstParagraph"/>
      </w:pPr>
      <w:r>
        <w:t xml:space="preserve">The experiment will be conducted in a large-scale wind tunnel capable of generating turbulent flow profiles. To accurately simulate New York City, the test section will include a detailed 3D-printed terrain model representing a grid of skyscrapers with varying heights and aspect ratios, mimicking the architectural diversity of the United States' largest city.</w:t>
      </w:r>
    </w:p>
    <w:p>
      <w:pPr>
        <w:pStyle w:val="BodyText"/>
      </w:pPr>
      <w:r>
        <w:t xml:space="preserve">Wind speeds will range from 5 knots to 45 knots, with turbulence intensity levels adjusted to match historical meteorological data from LaGuardia and JFK airports. Special attention will be paid to simulating the "jet stream" effects often observed between tall buildings in New York City.</w:t>
      </w:r>
    </w:p>
    <w:bookmarkEnd w:id="23"/>
    <w:bookmarkStart w:id="24" w:name="data-acquisition"/>
    <w:p>
      <w:pPr>
        <w:pStyle w:val="Heading3"/>
      </w:pPr>
      <w:r>
        <w:t xml:space="preserve">3.3 Data Acquisition</w:t>
      </w:r>
    </w:p>
    <w:p>
      <w:pPr>
        <w:pStyle w:val="FirstParagraph"/>
      </w:pPr>
      <w:r>
        <w:t xml:space="preserve">Data will be collected at a sampling rate of 1000 Hz using a synchronized data acquisition system. Parameters to be recorded include:</w:t>
      </w:r>
    </w:p>
    <w:p>
      <w:pPr>
        <w:numPr>
          <w:ilvl w:val="0"/>
          <w:numId w:val="1001"/>
        </w:numPr>
        <w:pStyle w:val="Compact"/>
      </w:pPr>
      <w:r>
        <w:t xml:space="preserve">Airflow velocity and direction at multiple points around the model.</w:t>
      </w:r>
    </w:p>
    <w:p>
      <w:pPr>
        <w:numPr>
          <w:ilvl w:val="0"/>
          <w:numId w:val="1001"/>
        </w:numPr>
        <w:pStyle w:val="Compact"/>
      </w:pPr>
      <w:r>
        <w:t xml:space="preserve">Vehicle attitude angles (roll, pitch, yaw).</w:t>
      </w:r>
    </w:p>
    <w:p>
      <w:pPr>
        <w:numPr>
          <w:ilvl w:val="0"/>
          <w:numId w:val="1001"/>
        </w:numPr>
        <w:pStyle w:val="Compact"/>
      </w:pPr>
      <w:r>
        <w:t xml:space="preserve">Control surface deflection angles.</w:t>
      </w:r>
    </w:p>
    <w:p>
      <w:pPr>
        <w:numPr>
          <w:ilvl w:val="0"/>
          <w:numId w:val="1001"/>
        </w:numPr>
        <w:pStyle w:val="Compact"/>
      </w:pPr>
      <w:r>
        <w:t xml:space="preserve">Motor RPM and power consumption.</w:t>
      </w:r>
    </w:p>
    <w:p>
      <w:pPr>
        <w:numPr>
          <w:ilvl w:val="0"/>
          <w:numId w:val="1001"/>
        </w:numPr>
        <w:pStyle w:val="Compact"/>
      </w:pPr>
      <w:r>
        <w:t xml:space="preserve">Structural strain on the airframe.</w:t>
      </w:r>
    </w:p>
    <w:bookmarkEnd w:id="24"/>
    <w:bookmarkEnd w:id="25"/>
    <w:bookmarkStart w:id="26" w:name="safety-procedures"/>
    <w:p>
      <w:pPr>
        <w:pStyle w:val="Heading2"/>
      </w:pPr>
      <w:r>
        <w:t xml:space="preserve">4.0</w:t>
      </w:r>
      <w:r>
        <w:t xml:space="preserve"> </w:t>
      </w:r>
      <w:r>
        <w:t xml:space="preserve">Safety Procedures</w:t>
      </w:r>
    </w:p>
    <w:p>
      <w:pPr>
        <w:pStyle w:val="FirstParagraph"/>
      </w:pPr>
      <w:r>
        <w:t xml:space="preserve">Safety is paramount in this experiment. All personnel must adhere to the following protocols:</w:t>
      </w:r>
    </w:p>
    <w:p>
      <w:pPr>
        <w:numPr>
          <w:ilvl w:val="0"/>
          <w:numId w:val="1002"/>
        </w:numPr>
        <w:pStyle w:val="Compact"/>
      </w:pPr>
      <w:r>
        <w:t xml:space="preserve">Only certified Aerospace Engineers and technicians are permitted in the test area during active trials.</w:t>
      </w:r>
    </w:p>
    <w:p>
      <w:pPr>
        <w:numPr>
          <w:ilvl w:val="0"/>
          <w:numId w:val="1002"/>
        </w:numPr>
        <w:pStyle w:val="Compact"/>
      </w:pPr>
      <w:r>
        <w:t xml:space="preserve">Personal protective equipment (PPE), including safety glasses and hearing protection, is mandatory.</w:t>
      </w:r>
    </w:p>
    <w:p>
      <w:pPr>
        <w:numPr>
          <w:ilvl w:val="0"/>
          <w:numId w:val="1002"/>
        </w:numPr>
        <w:pStyle w:val="Compact"/>
      </w:pPr>
      <w:r>
        <w:t xml:space="preserve">The wind tunnel must be secured with safety interlocks to prevent accidental entry during operation.</w:t>
      </w:r>
    </w:p>
    <w:p>
      <w:pPr>
        <w:numPr>
          <w:ilvl w:val="0"/>
          <w:numId w:val="1002"/>
        </w:numPr>
        <w:pStyle w:val="Compact"/>
      </w:pPr>
      <w:r>
        <w:t xml:space="preserve">In the event of a model failure or structural breach, the emergency stop system must be activated immediately.</w:t>
      </w:r>
    </w:p>
    <w:p>
      <w:pPr>
        <w:numPr>
          <w:ilvl w:val="0"/>
          <w:numId w:val="1002"/>
        </w:numPr>
        <w:pStyle w:val="Compact"/>
      </w:pPr>
      <w:r>
        <w:t xml:space="preserve">All electrical systems must be grounded and inspected prior to each test session to prevent fire hazards.</w:t>
      </w:r>
    </w:p>
    <w:bookmarkEnd w:id="26"/>
    <w:bookmarkStart w:id="27" w:name="data-analysis-and-reporting"/>
    <w:p>
      <w:pPr>
        <w:pStyle w:val="Heading2"/>
      </w:pPr>
      <w:r>
        <w:t xml:space="preserve">5.0</w:t>
      </w:r>
      <w:r>
        <w:t xml:space="preserve"> </w:t>
      </w:r>
      <w:r>
        <w:t xml:space="preserve">Data Analysis and Reporting</w:t>
      </w:r>
    </w:p>
    <w:p>
      <w:pPr>
        <w:pStyle w:val="FirstParagraph"/>
      </w:pPr>
      <w:r>
        <w:t xml:space="preserve">Following data collection, the Aerospace Engineer will perform a comprehensive analysis using statistical methods and computational modeling. The results will be compared against baseline performance data obtained in calm wind conditions. Key performance indicators (KPIs) include:</w:t>
      </w:r>
    </w:p>
    <w:p>
      <w:pPr>
        <w:numPr>
          <w:ilvl w:val="0"/>
          <w:numId w:val="1003"/>
        </w:numPr>
        <w:pStyle w:val="Compact"/>
      </w:pPr>
      <w:r>
        <w:t xml:space="preserve">Maximum recoverable disturbance angle.</w:t>
      </w:r>
    </w:p>
    <w:p>
      <w:pPr>
        <w:numPr>
          <w:ilvl w:val="0"/>
          <w:numId w:val="1003"/>
        </w:numPr>
        <w:pStyle w:val="Compact"/>
      </w:pPr>
      <w:r>
        <w:t xml:space="preserve">Control authority margin under high-turbulence conditions.</w:t>
      </w:r>
    </w:p>
    <w:p>
      <w:pPr>
        <w:numPr>
          <w:ilvl w:val="0"/>
          <w:numId w:val="1003"/>
        </w:numPr>
        <w:pStyle w:val="Compact"/>
      </w:pPr>
      <w:r>
        <w:t xml:space="preserve">Energy efficiency degradation due to urban airflow interference.</w:t>
      </w:r>
    </w:p>
    <w:p>
      <w:pPr>
        <w:pStyle w:val="FirstParagraph"/>
      </w:pPr>
      <w:r>
        <w:t xml:space="preserve">A final report will be generated, detailing the findings, limitations, and recommendations for design improvements. This report will be submitted to relevant stakeholders, including the FAA and New York City aviation authorities, to support the regulatory approval process for urban air mobility operations in the United States.</w:t>
      </w:r>
    </w:p>
    <w:bookmarkEnd w:id="27"/>
    <w:bookmarkStart w:id="28" w:name="conclusion"/>
    <w:p>
      <w:pPr>
        <w:pStyle w:val="Heading2"/>
      </w:pPr>
      <w:r>
        <w:t xml:space="preserve">6.0</w:t>
      </w:r>
      <w:r>
        <w:t xml:space="preserve"> </w:t>
      </w:r>
      <w:r>
        <w:t xml:space="preserve">Conclusion</w:t>
      </w:r>
    </w:p>
    <w:p>
      <w:pPr>
        <w:pStyle w:val="FirstParagraph"/>
      </w:pPr>
      <w:r>
        <w:t xml:space="preserve">This experiment protocol outlines a rigorous approach to testing the viability of eVTOL aircraft in one of the world's most challenging urban environments. By leveraging advanced aerospace engineering principles and realistic simulation of New York City's unique atmospheric conditions, this study aims to contribute significantly to the future of urban transportation in the United States. The insights gained will be instrumental in designing safer, more efficient aircraft capable of navigating the complex airspace of modern metropolises.</w:t>
      </w:r>
    </w:p>
    <w:p>
      <w:pPr>
        <w:pStyle w:val="BodyText"/>
      </w:pPr>
      <w:r>
        <w:rPr>
          <w:bCs/>
          <w:b/>
        </w:rPr>
        <w:t xml:space="preserve">Lead Aerospace Engineer</w:t>
      </w:r>
      <w:r>
        <w:br/>
      </w:r>
      <w:r>
        <w:t xml:space="preserve">Name: ________________________</w:t>
      </w:r>
      <w:r>
        <w:br/>
      </w:r>
      <w:r>
        <w:t xml:space="preserve">Date: _________________________</w:t>
      </w:r>
    </w:p>
    <w:p>
      <w:pPr>
        <w:pStyle w:val="BodyText"/>
      </w:pPr>
      <w:r>
        <w:rPr>
          <w:bCs/>
          <w:b/>
        </w:rPr>
        <w:t xml:space="preserve">Project Manager</w:t>
      </w:r>
      <w:r>
        <w:br/>
      </w:r>
      <w:r>
        <w:t xml:space="preserve">Name: ________________________</w:t>
      </w:r>
      <w:r>
        <w:br/>
      </w:r>
      <w:r>
        <w:t xml:space="preserve">Date: 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Vertical Takeoff and Landing (VTOL) Aerodynamic Stability Analysis</dc:title>
  <dc:creator/>
  <dc:language>en</dc:language>
  <cp:keywords/>
  <dcterms:created xsi:type="dcterms:W3CDTF">2026-10-10T02:00:16Z</dcterms:created>
  <dcterms:modified xsi:type="dcterms:W3CDTF">2026-10-10T02:00:16Z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