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1" w:name="X38a537267afee79bfb87304c857e2e641b6372f"/>
    <w:p>
      <w:pPr>
        <w:pStyle w:val="Heading1"/>
      </w:pPr>
      <w:r>
        <w:t xml:space="preserve">Experiment Protocol: High-Altitude UAV Aerodynamic Testing in Zimbabwe Harare</w:t>
      </w:r>
    </w:p>
    <w:p>
      <w:pPr>
        <w:pStyle w:val="FirstParagraph"/>
      </w:pPr>
      <w:r>
        <w:rPr>
          <w:bCs/>
          <w:b/>
        </w:rPr>
        <w:t xml:space="preserve">Document ID:</w:t>
      </w:r>
      <w:r>
        <w:t xml:space="preserve"> </w:t>
      </w:r>
      <w:r>
        <w:t xml:space="preserve">ZW-HRE-AERO-2024-001</w:t>
      </w:r>
    </w:p>
    <w:p>
      <w:pPr>
        <w:pStyle w:val="BodyText"/>
      </w:pPr>
      <w:r>
        <w:rPr>
          <w:bCs/>
          <w:b/>
        </w:rPr>
        <w:t xml:space="preserve">Location:</w:t>
      </w:r>
      <w:r>
        <w:t xml:space="preserve"> </w:t>
      </w:r>
      <w:r>
        <w:t xml:space="preserve">Harare International Airport (HIA) Test Range, Zimbabwe</w:t>
      </w:r>
    </w:p>
    <w:p>
      <w:pPr>
        <w:pStyle w:val="BodyText"/>
      </w:pPr>
      <w:r>
        <w:rPr>
          <w:bCs/>
          <w:b/>
        </w:rPr>
        <w:t xml:space="preserve">Lead Discipline:</w:t>
      </w:r>
      <w:r>
        <w:t xml:space="preserve"> </w:t>
      </w:r>
      <w:r>
        <w:t xml:space="preserve">Aerospace Engineer</w:t>
      </w:r>
    </w:p>
    <w:p>
      <w:pPr>
        <w:pStyle w:val="BodyText"/>
      </w:pPr>
      <w:r>
        <w:rPr>
          <w:bCs/>
          <w:b/>
        </w:rPr>
        <w:t xml:space="preserve">Date:</w:t>
      </w:r>
      <w:r>
        <w:t xml:space="preserve"> </w:t>
      </w:r>
      <w:r>
        <w:t xml:space="preserve">October 2024</w:t>
      </w:r>
    </w:p>
    <w:p>
      <w:pPr>
        <w:pStyle w:val="BodyText"/>
      </w:pPr>
      <w:r>
        <w:rPr>
          <w:bCs/>
          <w:b/>
        </w:rPr>
        <w:t xml:space="preserve">Status:</w:t>
      </w:r>
      <w:r>
        <w:t xml:space="preserve"> </w:t>
      </w:r>
      <w:r>
        <w:t xml:space="preserve">Approved for Field Execution</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aerodynamic performance tests on a prototype Unmanned Aerial Vehicle (UAV) designed for high-altitude surveillance. The primary objective is to evaluate the lift-to-drag ratio and structural integrity of the airframe under specific atmospheric conditions prevalent in Zimbabwe Harare. The Aerospace Engineer leading this project must ensure that all data collected is accurate, reproducible, and compliant with international aviation safety standards while adapting to local environmental factors.</w:t>
      </w:r>
    </w:p>
    <w:p>
      <w:pPr>
        <w:pStyle w:val="BodyText"/>
      </w:pPr>
      <w:r>
        <w:t xml:space="preserve">The unique geographical position of Harare, situated at approximately 1,490 meters above sea level, provides a distinct testing environment compared to sea-level facilities. This protocol is specifically tailored to leverage these conditions to simulate higher-altitude flight dynamics for future aerospace applications in the region.</w:t>
      </w:r>
    </w:p>
    <w:bookmarkEnd w:id="20"/>
    <w:bookmarkStart w:id="21" w:name="scope-and-applicability"/>
    <w:p>
      <w:pPr>
        <w:pStyle w:val="Heading2"/>
      </w:pPr>
      <w:r>
        <w:t xml:space="preserve">2. Scope and Applicability</w:t>
      </w:r>
    </w:p>
    <w:p>
      <w:pPr>
        <w:pStyle w:val="FirstParagraph"/>
      </w:pPr>
      <w:r>
        <w:t xml:space="preserve">This protocol applies to all personnel involved in the testing phase, including the lead Aerospace Engineer, ground support staff, and data analysts. It covers the pre-flight preparation, the execution of the flight test in the designated airspace over Zimbabwe Harare, and the post-flight data analysis. The scope includes the assessment of propulsion efficiency, avionics stability, and aerodynamic heating effects during high-speed maneuvers.</w:t>
      </w:r>
    </w:p>
    <w:bookmarkEnd w:id="21"/>
    <w:bookmarkStart w:id="22" w:name="X985d21a318a92989a007f29464a8ec6f9132326"/>
    <w:p>
      <w:pPr>
        <w:pStyle w:val="Heading2"/>
      </w:pPr>
      <w:r>
        <w:t xml:space="preserve">3. Environmental Considerations for Zimbabwe Harare</w:t>
      </w:r>
    </w:p>
    <w:p>
      <w:pPr>
        <w:pStyle w:val="FirstParagraph"/>
      </w:pPr>
      <w:r>
        <w:t xml:space="preserve">The Aerospace Engineer must account for the specific environmental variables of the Harare region. The local climate is characterized by a subtropical highland climate. Key factors include:</w:t>
      </w:r>
    </w:p>
    <w:p>
      <w:pPr>
        <w:numPr>
          <w:ilvl w:val="0"/>
          <w:numId w:val="1001"/>
        </w:numPr>
        <w:pStyle w:val="Compact"/>
      </w:pPr>
      <w:r>
        <w:rPr>
          <w:bCs/>
          <w:b/>
        </w:rPr>
        <w:t xml:space="preserve">Air Density:</w:t>
      </w:r>
      <w:r>
        <w:t xml:space="preserve"> </w:t>
      </w:r>
      <w:r>
        <w:t xml:space="preserve">Due to the elevation of Harare, air density is lower than at sea level. The Aerospace Engineer must adjust thrust calculations and expected lift coefficients accordingly.</w:t>
      </w:r>
    </w:p>
    <w:p>
      <w:pPr>
        <w:numPr>
          <w:ilvl w:val="0"/>
          <w:numId w:val="1001"/>
        </w:numPr>
        <w:pStyle w:val="Compact"/>
      </w:pPr>
      <w:r>
        <w:rPr>
          <w:bCs/>
          <w:b/>
        </w:rPr>
        <w:t xml:space="preserve">Wind Patterns:</w:t>
      </w:r>
      <w:r>
        <w:t xml:space="preserve"> </w:t>
      </w:r>
      <w:r>
        <w:t xml:space="preserve">Harare experiences variable wind patterns, particularly during the afternoon. Wind speed and direction must be monitored continuously using on-site anemometers.</w:t>
      </w:r>
    </w:p>
    <w:p>
      <w:pPr>
        <w:numPr>
          <w:ilvl w:val="0"/>
          <w:numId w:val="1001"/>
        </w:numPr>
        <w:pStyle w:val="Compact"/>
      </w:pPr>
      <w:r>
        <w:rPr>
          <w:bCs/>
          <w:b/>
        </w:rPr>
        <w:t xml:space="preserve">Temperature:</w:t>
      </w:r>
      <w:r>
        <w:t xml:space="preserve"> </w:t>
      </w:r>
      <w:r>
        <w:t xml:space="preserve">Temperature fluctuations can affect battery performance and material expansion. Tests should ideally be conducted in the early morning to minimize thermal variance.</w:t>
      </w:r>
    </w:p>
    <w:bookmarkEnd w:id="22"/>
    <w:bookmarkStart w:id="23" w:name="equipment-and-instrumentation"/>
    <w:p>
      <w:pPr>
        <w:pStyle w:val="Heading2"/>
      </w:pPr>
      <w:r>
        <w:t xml:space="preserve">4. Equipment and Instrumentation</w:t>
      </w:r>
    </w:p>
    <w:p>
      <w:pPr>
        <w:pStyle w:val="FirstParagraph"/>
      </w:pPr>
      <w:r>
        <w:t xml:space="preserve">The following equipment is required for this experiment:</w:t>
      </w:r>
    </w:p>
    <w:p>
      <w:pPr>
        <w:numPr>
          <w:ilvl w:val="0"/>
          <w:numId w:val="1002"/>
        </w:numPr>
        <w:pStyle w:val="Compact"/>
      </w:pPr>
      <w:r>
        <w:t xml:space="preserve">Prototype UAV with integrated telemetry system.</w:t>
      </w:r>
    </w:p>
    <w:p>
      <w:pPr>
        <w:numPr>
          <w:ilvl w:val="0"/>
          <w:numId w:val="1002"/>
        </w:numPr>
        <w:pStyle w:val="Compact"/>
      </w:pPr>
      <w:r>
        <w:t xml:space="preserve">Ground Control Station (GCS) with real-time data visualization.</w:t>
      </w:r>
    </w:p>
    <w:p>
      <w:pPr>
        <w:numPr>
          <w:ilvl w:val="0"/>
          <w:numId w:val="1002"/>
        </w:numPr>
        <w:pStyle w:val="Compact"/>
      </w:pPr>
      <w:r>
        <w:t xml:space="preserve">High-precision GPS receivers for trajectory tracking.</w:t>
      </w:r>
    </w:p>
    <w:p>
      <w:pPr>
        <w:numPr>
          <w:ilvl w:val="0"/>
          <w:numId w:val="1002"/>
        </w:numPr>
        <w:pStyle w:val="Compact"/>
      </w:pPr>
      <w:r>
        <w:t xml:space="preserve">Barometric pressure sensors calibrated for Zimbabwe Harare altitude.</w:t>
      </w:r>
    </w:p>
    <w:p>
      <w:pPr>
        <w:numPr>
          <w:ilvl w:val="0"/>
          <w:numId w:val="1002"/>
        </w:numPr>
        <w:pStyle w:val="Compact"/>
      </w:pPr>
      <w:r>
        <w:t xml:space="preserve">Safety barriers and emergency shutdown mechanisms.</w:t>
      </w:r>
    </w:p>
    <w:p>
      <w:pPr>
        <w:pStyle w:val="FirstParagraph"/>
      </w:pPr>
      <w:r>
        <w:t xml:space="preserve">All instruments must be calibrated by the Aerospace Engineer prior to the experiment to ensure data integrity.</w:t>
      </w:r>
    </w:p>
    <w:bookmarkEnd w:id="23"/>
    <w:bookmarkStart w:id="24" w:name="safety-procedures"/>
    <w:p>
      <w:pPr>
        <w:pStyle w:val="Heading2"/>
      </w:pPr>
      <w:r>
        <w:t xml:space="preserve">5. Safety Procedures</w:t>
      </w:r>
    </w:p>
    <w:p>
      <w:pPr>
        <w:pStyle w:val="FirstParagraph"/>
      </w:pPr>
      <w:r>
        <w:t xml:space="preserve">Safety is paramount in aerospace testing. The following protocols must be strictly adhered to:</w:t>
      </w:r>
    </w:p>
    <w:p>
      <w:pPr>
        <w:numPr>
          <w:ilvl w:val="0"/>
          <w:numId w:val="1003"/>
        </w:numPr>
        <w:pStyle w:val="Compact"/>
      </w:pPr>
      <w:r>
        <w:rPr>
          <w:bCs/>
          <w:b/>
        </w:rPr>
        <w:t xml:space="preserve">Exclusion Zone:</w:t>
      </w:r>
      <w:r>
        <w:t xml:space="preserve"> </w:t>
      </w:r>
      <w:r>
        <w:t xml:space="preserve">A 500-meter radius around the launch site in Zimbabwe Harare must be secured. No unauthorized personnel are allowed within this zone.</w:t>
      </w:r>
    </w:p>
    <w:p>
      <w:pPr>
        <w:numPr>
          <w:ilvl w:val="0"/>
          <w:numId w:val="1003"/>
        </w:numPr>
        <w:pStyle w:val="Compact"/>
      </w:pPr>
      <w:r>
        <w:rPr>
          <w:bCs/>
          <w:b/>
        </w:rPr>
        <w:t xml:space="preserve">Communication:</w:t>
      </w:r>
      <w:r>
        <w:t xml:space="preserve"> </w:t>
      </w:r>
      <w:r>
        <w:t xml:space="preserve">A dedicated radio frequency must be established between the Aerospace Engineer and the ground crew.</w:t>
      </w:r>
    </w:p>
    <w:p>
      <w:pPr>
        <w:numPr>
          <w:ilvl w:val="0"/>
          <w:numId w:val="1003"/>
        </w:numPr>
        <w:pStyle w:val="Compact"/>
      </w:pPr>
      <w:r>
        <w:rPr>
          <w:bCs/>
          <w:b/>
        </w:rPr>
        <w:t xml:space="preserve">Emergency Protocols:</w:t>
      </w:r>
      <w:r>
        <w:t xml:space="preserve"> </w:t>
      </w:r>
      <w:r>
        <w:t xml:space="preserve">In the event of a system failure, the UAV must automatically initiate a return-to-home sequence. If this fails, a manual parachute deployment system will be activated.</w:t>
      </w:r>
    </w:p>
    <w:p>
      <w:pPr>
        <w:numPr>
          <w:ilvl w:val="0"/>
          <w:numId w:val="1003"/>
        </w:numPr>
        <w:pStyle w:val="Compact"/>
      </w:pPr>
      <w:r>
        <w:rPr>
          <w:bCs/>
          <w:b/>
        </w:rPr>
        <w:t xml:space="preserve">Regulatory Compliance:</w:t>
      </w:r>
      <w:r>
        <w:t xml:space="preserve"> </w:t>
      </w:r>
      <w:r>
        <w:t xml:space="preserve">All tests must comply with the regulations set by the Civil Aviation Authority of Zimbabwe (CAAZ).</w:t>
      </w:r>
    </w:p>
    <w:bookmarkEnd w:id="24"/>
    <w:bookmarkStart w:id="28" w:name="experimental-procedure"/>
    <w:p>
      <w:pPr>
        <w:pStyle w:val="Heading2"/>
      </w:pPr>
      <w:r>
        <w:t xml:space="preserve">6. Experimental Procedure</w:t>
      </w:r>
    </w:p>
    <w:bookmarkStart w:id="25" w:name="pre-flight-checks"/>
    <w:p>
      <w:pPr>
        <w:pStyle w:val="Heading3"/>
      </w:pPr>
      <w:r>
        <w:t xml:space="preserve">6.1 Pre-Flight Checks</w:t>
      </w:r>
    </w:p>
    <w:p>
      <w:pPr>
        <w:pStyle w:val="FirstParagraph"/>
      </w:pPr>
      <w:r>
        <w:t xml:space="preserve">The Aerospace Engineer will conduct a thorough inspection of the UAV, checking for structural damage, loose connections, and fuel/battery levels. The avionics system will be tested to ensure all sensors are functioning correctly. The flight path will be programmed into the GCS, taking into account no-fly zones in Zimbabwe Harare.</w:t>
      </w:r>
    </w:p>
    <w:bookmarkEnd w:id="25"/>
    <w:bookmarkStart w:id="26" w:name="launch-and-flight-execution"/>
    <w:p>
      <w:pPr>
        <w:pStyle w:val="Heading3"/>
      </w:pPr>
      <w:r>
        <w:t xml:space="preserve">6.2 Launch and Flight Execution</w:t>
      </w:r>
    </w:p>
    <w:p>
      <w:pPr>
        <w:pStyle w:val="FirstParagraph"/>
      </w:pPr>
      <w:r>
        <w:t xml:space="preserve">Upon confirmation of all systems go, the Aerospace Engineer will initiate the launch sequence. The UAV will ascend to a predetermined altitude of 3,000 meters above ground level. Once at altitude, the UAV will perform a series of maneuvers, including straight-and-level flight, climbing turns, and high-speed dives. Data on airspeed, altitude, angle of attack, and engine performance will be recorded continuously.</w:t>
      </w:r>
    </w:p>
    <w:bookmarkEnd w:id="26"/>
    <w:bookmarkStart w:id="27" w:name="data-collection"/>
    <w:p>
      <w:pPr>
        <w:pStyle w:val="Heading3"/>
      </w:pPr>
      <w:r>
        <w:t xml:space="preserve">6.3 Data Collection</w:t>
      </w:r>
    </w:p>
    <w:p>
      <w:pPr>
        <w:pStyle w:val="FirstParagraph"/>
      </w:pPr>
      <w:r>
        <w:t xml:space="preserve">Telemetry data will be streamed to the GCS in real-time. The Aerospace Engineer will monitor the data for anomalies. Any deviations from expected performance parameters will be noted for post-flight analysis. The flight will continue for a duration of 45 minutes or until the battery level reaches 20%, whichever comes first.</w:t>
      </w:r>
    </w:p>
    <w:bookmarkEnd w:id="27"/>
    <w:bookmarkEnd w:id="28"/>
    <w:bookmarkStart w:id="29" w:name="post-flight-analysis"/>
    <w:p>
      <w:pPr>
        <w:pStyle w:val="Heading2"/>
      </w:pPr>
      <w:r>
        <w:t xml:space="preserve">7. Post-Flight Analysis</w:t>
      </w:r>
    </w:p>
    <w:p>
      <w:pPr>
        <w:pStyle w:val="FirstParagraph"/>
      </w:pPr>
      <w:r>
        <w:t xml:space="preserve">After the UAV has landed safely, the Aerospace Engineer will download the flight data logs. This data will be analyzed to determine the aerodynamic efficiency of the airframe. The results will be compared with computational fluid dynamics (CFD) simulations to validate the design. Any discrepancies will be investigated to identify potential areas for improvement.</w:t>
      </w:r>
    </w:p>
    <w:p>
      <w:pPr>
        <w:pStyle w:val="BodyText"/>
      </w:pPr>
      <w:r>
        <w:t xml:space="preserve">A detailed report will be compiled, summarizing the findings of the experiment. This report will include recommendations for future testing and design modifications. The report will be submitted to the project stakeholders and archived for future reference.</w:t>
      </w:r>
    </w:p>
    <w:bookmarkEnd w:id="29"/>
    <w:bookmarkStart w:id="30" w:name="conclusion"/>
    <w:p>
      <w:pPr>
        <w:pStyle w:val="Heading2"/>
      </w:pPr>
      <w:r>
        <w:t xml:space="preserve">8. Conclusion</w:t>
      </w:r>
    </w:p>
    <w:p>
      <w:pPr>
        <w:pStyle w:val="FirstParagraph"/>
      </w:pPr>
      <w:r>
        <w:t xml:space="preserve">This Experiment Protocol provides a comprehensive framework for conducting aerospace engineering tests in Zimbabwe Harare. By adhering to these procedures, the Aerospace Engineer can ensure the safety of personnel and the integrity of the data collected. The insights gained from this experiment will contribute to the advancement of aerospace technology in the region and support the development of innovative solutions for local and global challenges.</w:t>
      </w:r>
    </w:p>
    <w:bookmarkEnd w:id="30"/>
    <w:p>
      <w:pPr>
        <w:pStyle w:val="BodyText"/>
      </w:pPr>
      <w:r>
        <w:rPr>
          <w:bCs/>
          <w:b/>
        </w:rPr>
        <w:t xml:space="preserve">Note:</w:t>
      </w:r>
      <w:r>
        <w:t xml:space="preserve"> </w:t>
      </w:r>
      <w:r>
        <w:t xml:space="preserve">This document is confidential and intended for use by authorized personnel only. Any modifications to this protocol must be approved by the lead Aerospace Engineer and documented accordingly.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Zimbabwe Harare</dc:title>
  <dc:creator/>
  <dc:language>en</dc:language>
  <cp:keywords/>
  <dcterms:created xsi:type="dcterms:W3CDTF">2026-10-10T03:56:43Z</dcterms:created>
  <dcterms:modified xsi:type="dcterms:W3CDTF">2026-10-10T03:56:43Z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