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Algeria</w:t>
      </w:r>
      <w:r>
        <w:t xml:space="preserve"> </w:t>
      </w:r>
      <w:r>
        <w:t xml:space="preserve">Algiers</w:t>
      </w:r>
    </w:p>
    <w:bookmarkStart w:id="31" w:name="experiment-protocol-architect"/>
    <w:p>
      <w:pPr>
        <w:pStyle w:val="Heading1"/>
      </w:pPr>
      <w:r>
        <w:t xml:space="preserve">Experiment Protocol: Architect</w:t>
      </w:r>
    </w:p>
    <w:p>
      <w:pPr>
        <w:pStyle w:val="FirstParagraph"/>
      </w:pPr>
      <w:r>
        <w:rPr>
          <w:bCs/>
          <w:b/>
        </w:rPr>
        <w:t xml:space="preserve">Project Title:</w:t>
      </w:r>
      <w:r>
        <w:t xml:space="preserve"> </w:t>
      </w:r>
      <w:r>
        <w:t xml:space="preserve">Architect: Urban Resilience and Digital Integration Framework</w:t>
      </w:r>
    </w:p>
    <w:p>
      <w:pPr>
        <w:pStyle w:val="BodyText"/>
      </w:pPr>
      <w:r>
        <w:rPr>
          <w:bCs/>
          <w:b/>
        </w:rPr>
        <w:t xml:space="preserve">Location:</w:t>
      </w:r>
      <w:r>
        <w:t xml:space="preserve"> </w:t>
      </w:r>
      <w:r>
        <w:t xml:space="preserve">Algeria, Algiers (Wilaya of Algiers)</w:t>
      </w:r>
    </w:p>
    <w:p>
      <w:pPr>
        <w:pStyle w:val="BodyText"/>
      </w:pPr>
      <w:r>
        <w:rPr>
          <w:bCs/>
          <w:b/>
        </w:rPr>
        <w:t xml:space="preserve">Protocol Version:</w:t>
      </w:r>
      <w:r>
        <w:t xml:space="preserve"> </w:t>
      </w:r>
      <w:r>
        <w:t xml:space="preserve">1.0</w:t>
      </w:r>
    </w:p>
    <w:p>
      <w:pPr>
        <w:pStyle w:val="BodyText"/>
      </w:pPr>
      <w:r>
        <w:rPr>
          <w:bCs/>
          <w:b/>
        </w:rPr>
        <w:t xml:space="preserve">Date of Issue:</w:t>
      </w:r>
      <w:r>
        <w:t xml:space="preserve"> </w:t>
      </w:r>
      <w:r>
        <w:t xml:space="preserve">October 2023</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[Institution Name], Algiers</w:t>
      </w:r>
    </w:p>
    <w:bookmarkStart w:id="20" w:name="introduction-and-background"/>
    <w:p>
      <w:pPr>
        <w:pStyle w:val="Heading2"/>
      </w:pPr>
      <w:r>
        <w:t xml:space="preserve">1. Introduction and Background</w:t>
      </w:r>
    </w:p>
    <w:p>
      <w:pPr>
        <w:pStyle w:val="FirstParagraph"/>
      </w:pPr>
      <w:r>
        <w:t xml:space="preserve">This Experiment Protocol outlines the methodology for the "Architect" initiative, a comprehensive study designed to evaluate the efficacy of integrated architectural planning tools within the specific socio-economic and geographical context of Algeria, specifically the capital city, Algiers. Algiers presents a unique urban landscape characterized by a blend of historic Casbah structures, mid-century modernist developments, and rapid contemporary high-density expansion. The "Architect" experiment aims to test a new digital-physical hybrid framework for urban planning that addresses challenges such as seismic resilience, coastal erosion, and traffic congestion prevalent in the Algiers metropolitan area.</w:t>
      </w:r>
    </w:p>
    <w:p>
      <w:pPr>
        <w:pStyle w:val="BodyText"/>
      </w:pPr>
      <w:r>
        <w:t xml:space="preserve">The term "Architect" in this protocol refers not only to the human profession but to the proposed "Architect System," a decision-support model combining Geographic Information Systems (GIS), Building Information Modeling (BIM), and local regulatory data specific to Algerian urban codes.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validate the "Architect" system's ability to generate compliant and resilient urban designs for mixed-use developments in Algiers.</w:t>
      </w:r>
    </w:p>
    <w:p>
      <w:pPr>
        <w:numPr>
          <w:ilvl w:val="0"/>
          <w:numId w:val="1001"/>
        </w:numPr>
        <w:pStyle w:val="Compact"/>
      </w:pPr>
      <w:r>
        <w:t xml:space="preserve">To assess the impact of the system on reducing planning time for municipal projects in the Wilaya of Algiers.</w:t>
      </w:r>
    </w:p>
    <w:p>
      <w:pPr>
        <w:numPr>
          <w:ilvl w:val="0"/>
          <w:numId w:val="1001"/>
        </w:numPr>
        <w:pStyle w:val="Compact"/>
      </w:pPr>
      <w:r>
        <w:t xml:space="preserve">To evaluate the system's capacity to integrate traditional Algerian architectural elements with modern sustainability standards.</w:t>
      </w:r>
    </w:p>
    <w:p>
      <w:pPr>
        <w:numPr>
          <w:ilvl w:val="0"/>
          <w:numId w:val="1001"/>
        </w:numPr>
        <w:pStyle w:val="Compact"/>
      </w:pPr>
      <w:r>
        <w:t xml:space="preserve">To gather feedback from local stakeholders, including architects, engineers, and municipal officials in Algiers, regarding usability and relevance.</w:t>
      </w:r>
    </w:p>
    <w:bookmarkEnd w:id="21"/>
    <w:bookmarkStart w:id="22" w:name="scope-and-study-area"/>
    <w:p>
      <w:pPr>
        <w:pStyle w:val="Heading2"/>
      </w:pPr>
      <w:r>
        <w:t xml:space="preserve">3. Scope and Study Area</w:t>
      </w:r>
    </w:p>
    <w:p>
      <w:pPr>
        <w:pStyle w:val="FirstParagraph"/>
      </w:pPr>
      <w:r>
        <w:t xml:space="preserve">The experiment is strictly confined to the administrative boundaries of Algiers, Algeria. Specific focus zones include:</w:t>
      </w:r>
    </w:p>
    <w:p>
      <w:pPr>
        <w:numPr>
          <w:ilvl w:val="0"/>
          <w:numId w:val="1002"/>
        </w:numPr>
        <w:pStyle w:val="Compact"/>
      </w:pPr>
      <w:r>
        <w:rPr>
          <w:bCs/>
          <w:b/>
        </w:rPr>
        <w:t xml:space="preserve">Zone A (Historic):</w:t>
      </w:r>
      <w:r>
        <w:t xml:space="preserve"> </w:t>
      </w:r>
      <w:r>
        <w:t xml:space="preserve">The Casbah and adjacent old city districts, focusing on preservation and micro-urbanism.</w:t>
      </w:r>
    </w:p>
    <w:p>
      <w:pPr>
        <w:numPr>
          <w:ilvl w:val="0"/>
          <w:numId w:val="1002"/>
        </w:numPr>
        <w:pStyle w:val="Compact"/>
      </w:pPr>
      <w:r>
        <w:rPr>
          <w:bCs/>
          <w:b/>
        </w:rPr>
        <w:t xml:space="preserve">Zone B (Modern):</w:t>
      </w:r>
      <w:r>
        <w:t xml:space="preserve"> </w:t>
      </w:r>
      <w:r>
        <w:t xml:space="preserve">The Hydra and El Biar districts, focusing on high-density residential optimization.</w:t>
      </w:r>
    </w:p>
    <w:p>
      <w:pPr>
        <w:numPr>
          <w:ilvl w:val="0"/>
          <w:numId w:val="1002"/>
        </w:numPr>
        <w:pStyle w:val="Compact"/>
      </w:pPr>
      <w:r>
        <w:rPr>
          <w:bCs/>
          <w:b/>
        </w:rPr>
        <w:t xml:space="preserve">Zone C (Industrial/Coastal):</w:t>
      </w:r>
      <w:r>
        <w:t xml:space="preserve"> </w:t>
      </w:r>
      <w:r>
        <w:t xml:space="preserve">The port area and industrial zones, focusing on logistics and environmental impact.</w:t>
      </w:r>
    </w:p>
    <w:p>
      <w:pPr>
        <w:pStyle w:val="FirstParagraph"/>
      </w:pPr>
      <w:r>
        <w:t xml:space="preserve">All data collection and architectural simulations will adhere to the laws of the People's Democratic Republic of Algeria, particularly regarding data privacy and urban planning regulations.</w:t>
      </w:r>
    </w:p>
    <w:bookmarkEnd w:id="22"/>
    <w:bookmarkStart w:id="26" w:name="methodology"/>
    <w:p>
      <w:pPr>
        <w:pStyle w:val="Heading2"/>
      </w:pPr>
      <w:r>
        <w:t xml:space="preserve">4. Methodology</w:t>
      </w:r>
    </w:p>
    <w:bookmarkStart w:id="23" w:name="phase-1-data-acquisition-and-calibration"/>
    <w:p>
      <w:pPr>
        <w:pStyle w:val="Heading3"/>
      </w:pPr>
      <w:r>
        <w:t xml:space="preserve">4.1. Phase 1: Data Acquisition and Calibration</w:t>
      </w:r>
    </w:p>
    <w:p>
      <w:pPr>
        <w:pStyle w:val="FirstParagraph"/>
      </w:pPr>
      <w:r>
        <w:t xml:space="preserve">The first phase involves gathering high-resolution topographical data of Algiers, including seismic risk maps provided by the Algerian National Institute of Meteorology. The "Architect" system will be calibrated using local building codes (RPA 99/2003 for seismic resistance) and climate data specific to the Mediterranean coast of Algeria.</w:t>
      </w:r>
    </w:p>
    <w:bookmarkEnd w:id="23"/>
    <w:bookmarkStart w:id="24" w:name="phase-2-simulation-and-design-generation"/>
    <w:p>
      <w:pPr>
        <w:pStyle w:val="Heading3"/>
      </w:pPr>
      <w:r>
        <w:t xml:space="preserve">4.2. Phase 2: Simulation and Design Generation</w:t>
      </w:r>
    </w:p>
    <w:p>
      <w:pPr>
        <w:pStyle w:val="FirstParagraph"/>
      </w:pPr>
      <w:r>
        <w:t xml:space="preserve">Using the calibrated system, the research team will generate architectural proposals for three hypothetical development sites in Algiers. These proposals will be compared against traditional design methods used by local firms. Key metrics include structural integrity, energy efficiency, and compliance with Algerian zoning laws.</w:t>
      </w:r>
    </w:p>
    <w:bookmarkEnd w:id="24"/>
    <w:bookmarkStart w:id="25" w:name="phase-3-stakeholder-evaluation"/>
    <w:p>
      <w:pPr>
        <w:pStyle w:val="Heading3"/>
      </w:pPr>
      <w:r>
        <w:t xml:space="preserve">4.3. Phase 3: Stakeholder Evaluation</w:t>
      </w:r>
    </w:p>
    <w:p>
      <w:pPr>
        <w:pStyle w:val="FirstParagraph"/>
      </w:pPr>
      <w:r>
        <w:t xml:space="preserve">A panel of 20 licensed architects and urban planners based in Algiers will review the outputs. They will rate the designs based on aesthetic appropriateness, cultural relevance, and technical feasibility.</w:t>
      </w:r>
    </w:p>
    <w:bookmarkEnd w:id="25"/>
    <w:bookmarkEnd w:id="26"/>
    <w:bookmarkStart w:id="27" w:name="ethical-considerations-and-compliance"/>
    <w:p>
      <w:pPr>
        <w:pStyle w:val="Heading2"/>
      </w:pPr>
      <w:r>
        <w:t xml:space="preserve">5. Ethical Considerations and Compliance</w:t>
      </w:r>
    </w:p>
    <w:p>
      <w:pPr>
        <w:pStyle w:val="FirstParagraph"/>
      </w:pPr>
      <w:r>
        <w:t xml:space="preserve">This experiment adheres to the ethical standards set by the Algerian Ministry of Higher Education and Scientific Research. Informed consent will be obtained from all human participants. No sensitive personal data will be collected. All architectural plans generated will remain the property of the research institution unless otherwise agreed upon. The protocol respects the cultural heritage of Algiers, ensuring that no proposed designs in historic zones compromise the integrity of UNESCO-protected sites.</w:t>
      </w:r>
    </w:p>
    <w:bookmarkEnd w:id="27"/>
    <w:bookmarkStart w:id="28" w:name="risk-management"/>
    <w:p>
      <w:pPr>
        <w:pStyle w:val="Heading2"/>
      </w:pPr>
      <w:r>
        <w:t xml:space="preserve">6. Risk Management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Data Inaccuracy</w:t>
            </w:r>
          </w:p>
        </w:tc>
        <w:tc>
          <w:tcPr/>
          <w:p>
            <w:pPr>
              <w:pStyle w:val="Compact"/>
              <w:jc w:val="left"/>
            </w:pPr>
            <w:r>
              <w:t xml:space="preserve">Cross-verification with official Algerian government maps.</w:t>
            </w:r>
          </w:p>
        </w:tc>
      </w:tr>
      <w:tr>
        <w:tc>
          <w:tcPr/>
          <w:p>
            <w:pPr>
              <w:pStyle w:val="Compact"/>
              <w:jc w:val="left"/>
            </w:pPr>
            <w:r>
              <w:t xml:space="preserve">Regulatory Non-Compliance</w:t>
            </w:r>
          </w:p>
        </w:tc>
        <w:tc>
          <w:tcPr/>
          <w:p>
            <w:pPr>
              <w:pStyle w:val="Compact"/>
              <w:jc w:val="left"/>
            </w:pPr>
            <w:r>
              <w:t xml:space="preserve">Continuous consultation with the Algiers Urban Planning Directorate.</w:t>
            </w:r>
          </w:p>
        </w:tc>
      </w:tr>
      <w:tr>
        <w:tc>
          <w:tcPr/>
          <w:p>
            <w:pPr>
              <w:pStyle w:val="Compact"/>
              <w:jc w:val="left"/>
            </w:pPr>
            <w:r>
              <w:t xml:space="preserve">Technical Failure</w:t>
            </w:r>
          </w:p>
        </w:tc>
        <w:tc>
          <w:tcPr/>
          <w:p>
            <w:pPr>
              <w:pStyle w:val="Compact"/>
              <w:jc w:val="left"/>
            </w:pPr>
            <w:r>
              <w:t xml:space="preserve">Redundant server storage and offline backup of the "Architect" system.</w:t>
            </w:r>
          </w:p>
        </w:tc>
      </w:tr>
    </w:tbl>
    <w:bookmarkEnd w:id="28"/>
    <w:bookmarkStart w:id="29" w:name="timeline"/>
    <w:p>
      <w:pPr>
        <w:pStyle w:val="Heading2"/>
      </w:pPr>
      <w:r>
        <w:t xml:space="preserve">7. Timeline</w:t>
      </w:r>
    </w:p>
    <w:p>
      <w:pPr>
        <w:numPr>
          <w:ilvl w:val="0"/>
          <w:numId w:val="1003"/>
        </w:numPr>
        <w:pStyle w:val="Compact"/>
      </w:pPr>
      <w:r>
        <w:rPr>
          <w:bCs/>
          <w:b/>
        </w:rPr>
        <w:t xml:space="preserve">Months 1-2:</w:t>
      </w:r>
      <w:r>
        <w:t xml:space="preserve"> </w:t>
      </w:r>
      <w:r>
        <w:t xml:space="preserve">Data collection in Algiers and system calibration.</w:t>
      </w:r>
    </w:p>
    <w:p>
      <w:pPr>
        <w:numPr>
          <w:ilvl w:val="0"/>
          <w:numId w:val="1003"/>
        </w:numPr>
        <w:pStyle w:val="Compact"/>
      </w:pPr>
      <w:r>
        <w:rPr>
          <w:bCs/>
          <w:b/>
        </w:rPr>
        <w:t xml:space="preserve">Months 3-5:</w:t>
      </w:r>
      <w:r>
        <w:t xml:space="preserve"> </w:t>
      </w:r>
      <w:r>
        <w:t xml:space="preserve">Simulation runs and design generation.</w:t>
      </w:r>
    </w:p>
    <w:p>
      <w:pPr>
        <w:numPr>
          <w:ilvl w:val="0"/>
          <w:numId w:val="1003"/>
        </w:numPr>
        <w:pStyle w:val="Compact"/>
      </w:pPr>
      <w:r>
        <w:rPr>
          <w:bCs/>
          <w:b/>
        </w:rPr>
        <w:t xml:space="preserve">Months 6-7:</w:t>
      </w:r>
      <w:r>
        <w:t xml:space="preserve"> </w:t>
      </w:r>
      <w:r>
        <w:t xml:space="preserve">Stakeholder workshops and evaluation in Algiers.</w:t>
      </w:r>
    </w:p>
    <w:p>
      <w:pPr>
        <w:numPr>
          <w:ilvl w:val="0"/>
          <w:numId w:val="1003"/>
        </w:numPr>
        <w:pStyle w:val="Compact"/>
      </w:pPr>
      <w:r>
        <w:rPr>
          <w:bCs/>
          <w:b/>
        </w:rPr>
        <w:t xml:space="preserve">Months 8-9:</w:t>
      </w:r>
      <w:r>
        <w:t xml:space="preserve"> </w:t>
      </w:r>
      <w:r>
        <w:t xml:space="preserve">Data analysis and report writing.</w:t>
      </w:r>
    </w:p>
    <w:p>
      <w:pPr>
        <w:numPr>
          <w:ilvl w:val="0"/>
          <w:numId w:val="1003"/>
        </w:numPr>
        <w:pStyle w:val="Compact"/>
      </w:pPr>
      <w:r>
        <w:rPr>
          <w:bCs/>
          <w:b/>
        </w:rPr>
        <w:t xml:space="preserve">Month 10:</w:t>
      </w:r>
      <w:r>
        <w:t xml:space="preserve"> </w:t>
      </w:r>
      <w:r>
        <w:t xml:space="preserve">Final presentation to Algerian authorities.</w:t>
      </w:r>
    </w:p>
    <w:bookmarkEnd w:id="29"/>
    <w:bookmarkStart w:id="30" w:name="conclusion"/>
    <w:p>
      <w:pPr>
        <w:pStyle w:val="Heading2"/>
      </w:pPr>
      <w:r>
        <w:t xml:space="preserve">8. Conclusion</w:t>
      </w:r>
    </w:p>
    <w:p>
      <w:pPr>
        <w:pStyle w:val="FirstParagraph"/>
      </w:pPr>
      <w:r>
        <w:t xml:space="preserve">This Experiment Protocol provides a structured approach to testing the "Architect" system within the complex urban environment of Algiers, Algeria. By focusing on local constraints and opportunities, this study aims to contribute significantly to the field of sustainable urban development in North Africa. The successful implementation of this protocol will pave the way for broader adoption of advanced architectural planning tools across Algeria.</w:t>
      </w:r>
    </w:p>
    <w:bookmarkEnd w:id="30"/>
    <w:p>
      <w:pPr>
        <w:pStyle w:val="BodyText"/>
      </w:pPr>
      <w:r>
        <w:t xml:space="preserve">© 2023 Architect Project Team. All rights reserved. Algiers, Algeria.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Algeria Algiers</dc:title>
  <dc:creator/>
  <dc:language>en</dc:language>
  <cp:keywords/>
  <dcterms:created xsi:type="dcterms:W3CDTF">2026-10-10T03:56:17Z</dcterms:created>
  <dcterms:modified xsi:type="dcterms:W3CDTF">2026-10-10T03:56:17Z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