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Architectural</w:t>
      </w:r>
      <w:r>
        <w:t xml:space="preserve"> </w:t>
      </w:r>
      <w:r>
        <w:t xml:space="preserve">Resilience</w:t>
      </w:r>
      <w:r>
        <w:t xml:space="preserve"> </w:t>
      </w:r>
      <w:r>
        <w:t xml:space="preserve">in</w:t>
      </w:r>
      <w:r>
        <w:t xml:space="preserve"> </w:t>
      </w:r>
      <w:r>
        <w:t xml:space="preserve">Dhaka</w:t>
      </w:r>
    </w:p>
    <w:bookmarkStart w:id="20" w:name="X746f5cf7ef6560f39952e85b989eb23a3f513ef"/>
    <w:p>
      <w:pPr>
        <w:pStyle w:val="Heading1"/>
      </w:pPr>
      <w:r>
        <w:t xml:space="preserve">Experiment Protocol: The "Architect" Framework</w:t>
      </w:r>
    </w:p>
    <w:p>
      <w:pPr>
        <w:pStyle w:val="FirstParagraph"/>
      </w:pPr>
      <w:r>
        <w:rPr>
          <w:bCs/>
          <w:b/>
        </w:rPr>
        <w:t xml:space="preserve">Project Title:</w:t>
      </w:r>
      <w:r>
        <w:t xml:space="preserve"> </w:t>
      </w:r>
      <w:r>
        <w:t xml:space="preserve">Evaluating the "Architect" Generative Design System for High-Density Urban Resilience</w:t>
      </w:r>
    </w:p>
    <w:p>
      <w:pPr>
        <w:pStyle w:val="BodyText"/>
      </w:pPr>
      <w:r>
        <w:rPr>
          <w:bCs/>
          <w:b/>
        </w:rPr>
        <w:t xml:space="preserve">Location:</w:t>
      </w:r>
      <w:r>
        <w:t xml:space="preserve"> </w:t>
      </w:r>
      <w:r>
        <w:t xml:space="preserve">Bangladesh, Dhaka (Focus Areas: Gulshan, Mirpur, and Old Dhaka)</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End w:id="20"/>
    <w:bookmarkStart w:id="21" w:name="introduction-and-background"/>
    <w:p>
      <w:pPr>
        <w:pStyle w:val="Heading2"/>
      </w:pPr>
      <w:r>
        <w:t xml:space="preserve">1. Introduction and Background</w:t>
      </w:r>
    </w:p>
    <w:p>
      <w:pPr>
        <w:pStyle w:val="FirstParagraph"/>
      </w:pPr>
      <w:r>
        <w:t xml:space="preserve">Dhaka, the capital of Bangladesh, is one of the most densely populated cities in the world. It faces unique challenges regarding rapid urbanization, monsoon flooding, heat islands, and structural safety. This Experiment Protocol outlines the testing procedures for "Architect," a proposed AI-driven generative design framework. "Architect" is designed to assist human engineers in creating building layouts that optimize structural integrity, thermal comfort, and flood resilience specific to the micro-climate and soil conditions of Dhaka.</w:t>
      </w:r>
    </w:p>
    <w:p>
      <w:pPr>
        <w:pStyle w:val="BodyText"/>
      </w:pPr>
      <w:r>
        <w:t xml:space="preserve">The primary objective of this experiment is to validate whether the "Architect" system can produce viable, code-compliant, and culturally appropriate architectural solutions that outperform traditional manual design methods in terms of sustainability and safety metrics.</w:t>
      </w:r>
    </w:p>
    <w:bookmarkEnd w:id="21"/>
    <w:bookmarkStart w:id="22" w:name="objectives"/>
    <w:p>
      <w:pPr>
        <w:pStyle w:val="Heading2"/>
      </w:pPr>
      <w:r>
        <w:t xml:space="preserve">2. Objectives</w:t>
      </w:r>
    </w:p>
    <w:p>
      <w:pPr>
        <w:pStyle w:val="FirstParagraph"/>
      </w:pPr>
      <w:r>
        <w:t xml:space="preserve">The specific goals of this experiment in the context of Bangladesh Dhaka are:</w:t>
      </w:r>
    </w:p>
    <w:p>
      <w:pPr>
        <w:numPr>
          <w:ilvl w:val="0"/>
          <w:numId w:val="1001"/>
        </w:numPr>
        <w:pStyle w:val="Compact"/>
      </w:pPr>
      <w:r>
        <w:rPr>
          <w:bCs/>
          <w:b/>
        </w:rPr>
        <w:t xml:space="preserve">Structural Safety:</w:t>
      </w:r>
      <w:r>
        <w:t xml:space="preserve"> </w:t>
      </w:r>
      <w:r>
        <w:t xml:space="preserve">To test if "Architect" can generate designs that withstand seismic activity and high wind loads common in the region.</w:t>
      </w:r>
    </w:p>
    <w:p>
      <w:pPr>
        <w:numPr>
          <w:ilvl w:val="0"/>
          <w:numId w:val="1001"/>
        </w:numPr>
        <w:pStyle w:val="Compact"/>
      </w:pPr>
      <w:r>
        <w:rPr>
          <w:bCs/>
          <w:b/>
        </w:rPr>
        <w:t xml:space="preserve">Climate Adaptation:</w:t>
      </w:r>
      <w:r>
        <w:t xml:space="preserve"> </w:t>
      </w:r>
      <w:r>
        <w:t xml:space="preserve">To evaluate the system's ability to design for passive cooling and ventilation to mitigate the extreme heat and humidity of Dhaka.</w:t>
      </w:r>
    </w:p>
    <w:p>
      <w:pPr>
        <w:numPr>
          <w:ilvl w:val="0"/>
          <w:numId w:val="1001"/>
        </w:numPr>
        <w:pStyle w:val="Compact"/>
      </w:pPr>
      <w:r>
        <w:rPr>
          <w:bCs/>
          <w:b/>
        </w:rPr>
        <w:t xml:space="preserve">Flood Resilience:</w:t>
      </w:r>
      <w:r>
        <w:t xml:space="preserve"> </w:t>
      </w:r>
      <w:r>
        <w:t xml:space="preserve">To assess the efficacy of "Architect" in proposing elevated foundations and water-management strategies for flood-prone zones.</w:t>
      </w:r>
    </w:p>
    <w:p>
      <w:pPr>
        <w:numPr>
          <w:ilvl w:val="0"/>
          <w:numId w:val="1001"/>
        </w:numPr>
        <w:pStyle w:val="Compact"/>
      </w:pPr>
      <w:r>
        <w:rPr>
          <w:bCs/>
          <w:b/>
        </w:rPr>
        <w:t xml:space="preserve">Material Efficiency:</w:t>
      </w:r>
      <w:r>
        <w:t xml:space="preserve"> </w:t>
      </w:r>
      <w:r>
        <w:t xml:space="preserve">To determine if the system can optimize the use of locally available materials (e.g., brick, concrete) to reduce costs and carbon footprint.</w:t>
      </w:r>
    </w:p>
    <w:bookmarkEnd w:id="22"/>
    <w:bookmarkStart w:id="26" w:name="scope-and-site-selection"/>
    <w:p>
      <w:pPr>
        <w:pStyle w:val="Heading2"/>
      </w:pPr>
      <w:r>
        <w:t xml:space="preserve">3. Scope and Site Selection</w:t>
      </w:r>
    </w:p>
    <w:p>
      <w:pPr>
        <w:pStyle w:val="FirstParagraph"/>
      </w:pPr>
      <w:r>
        <w:t xml:space="preserve">The experiment will be conducted using digital simulations and physical mock-ups based on three distinct zones in Dhaka to ensure the "Architect" framework is adaptable to the city's diverse urban fabric.</w:t>
      </w:r>
    </w:p>
    <w:bookmarkStart w:id="23" w:name="zone-a-gulshanbanani-high-income-planned"/>
    <w:p>
      <w:pPr>
        <w:pStyle w:val="Heading3"/>
      </w:pPr>
      <w:r>
        <w:t xml:space="preserve">3.1 Zone A: Gulshan/Banani (High-Income, Planned)</w:t>
      </w:r>
    </w:p>
    <w:p>
      <w:pPr>
        <w:pStyle w:val="FirstParagraph"/>
      </w:pPr>
      <w:r>
        <w:t xml:space="preserve">Focus: High-rise residential complexes. Testing vertical density and wind load optimization.</w:t>
      </w:r>
    </w:p>
    <w:bookmarkEnd w:id="23"/>
    <w:bookmarkStart w:id="24" w:name="zone-b-mirpur-mid-income-mixed-use"/>
    <w:p>
      <w:pPr>
        <w:pStyle w:val="Heading3"/>
      </w:pPr>
      <w:r>
        <w:t xml:space="preserve">3.2 Zone B: Mirpur (Mid-Income, Mixed-Use)</w:t>
      </w:r>
    </w:p>
    <w:p>
      <w:pPr>
        <w:pStyle w:val="FirstParagraph"/>
      </w:pPr>
      <w:r>
        <w:t xml:space="preserve">Focus: Mid-rise commercial and residential buildings. Testing mixed-use zoning and traffic flow integration.</w:t>
      </w:r>
    </w:p>
    <w:bookmarkEnd w:id="24"/>
    <w:bookmarkStart w:id="25" w:name="zone-c-old-dhaka-heritage-high-density"/>
    <w:p>
      <w:pPr>
        <w:pStyle w:val="Heading3"/>
      </w:pPr>
      <w:r>
        <w:t xml:space="preserve">3.3 Zone C: Old Dhaka (Heritage, High-Density)</w:t>
      </w:r>
    </w:p>
    <w:p>
      <w:pPr>
        <w:pStyle w:val="FirstParagraph"/>
      </w:pPr>
      <w:r>
        <w:t xml:space="preserve">Focus: Retrofitting and low-rise infill. Testing preservation of heritage aesthetics while improving structural safety.</w:t>
      </w:r>
    </w:p>
    <w:bookmarkEnd w:id="25"/>
    <w:bookmarkEnd w:id="26"/>
    <w:bookmarkStart w:id="30" w:name="methodology"/>
    <w:p>
      <w:pPr>
        <w:pStyle w:val="Heading2"/>
      </w:pPr>
      <w:r>
        <w:t xml:space="preserve">4. Methodology</w:t>
      </w:r>
    </w:p>
    <w:p>
      <w:pPr>
        <w:pStyle w:val="FirstParagraph"/>
      </w:pPr>
      <w:r>
        <w:t xml:space="preserve">The experiment will follow a comparative analysis approach involving three phases.</w:t>
      </w:r>
    </w:p>
    <w:bookmarkStart w:id="27" w:name="phase-1-data-ingestion-and-calibration"/>
    <w:p>
      <w:pPr>
        <w:pStyle w:val="Heading3"/>
      </w:pPr>
      <w:r>
        <w:t xml:space="preserve">Phase 1: Data Ingestion and Calibration</w:t>
      </w:r>
    </w:p>
    <w:p>
      <w:pPr>
        <w:pStyle w:val="FirstParagraph"/>
      </w:pPr>
      <w:r>
        <w:t xml:space="preserve">The "Architect" system will be fed with specific datasets relevant to Bangladesh Dhaka. This includes:</w:t>
      </w:r>
    </w:p>
    <w:p>
      <w:pPr>
        <w:numPr>
          <w:ilvl w:val="0"/>
          <w:numId w:val="1002"/>
        </w:numPr>
        <w:pStyle w:val="Compact"/>
      </w:pPr>
      <w:r>
        <w:t xml:space="preserve">Soil bearing capacity data from the Department of Urban Development and Building Construction (DUDBC).</w:t>
      </w:r>
    </w:p>
    <w:p>
      <w:pPr>
        <w:numPr>
          <w:ilvl w:val="0"/>
          <w:numId w:val="1002"/>
        </w:numPr>
        <w:pStyle w:val="Compact"/>
      </w:pPr>
      <w:r>
        <w:t xml:space="preserve">Historical rainfall and flood level data from the Bangladesh Water Development Board.</w:t>
      </w:r>
    </w:p>
    <w:p>
      <w:pPr>
        <w:numPr>
          <w:ilvl w:val="0"/>
          <w:numId w:val="1002"/>
        </w:numPr>
        <w:pStyle w:val="Compact"/>
      </w:pPr>
      <w:r>
        <w:t xml:space="preserve">Local building codes (NBC) and fire safety regulations.</w:t>
      </w:r>
    </w:p>
    <w:p>
      <w:pPr>
        <w:numPr>
          <w:ilvl w:val="0"/>
          <w:numId w:val="1002"/>
        </w:numPr>
        <w:pStyle w:val="Compact"/>
      </w:pPr>
      <w:r>
        <w:t xml:space="preserve">Cultural constraints regarding privacy, orientation (Qibla), and courtyard usage.</w:t>
      </w:r>
    </w:p>
    <w:bookmarkEnd w:id="27"/>
    <w:bookmarkStart w:id="28" w:name="phase-2-generative-design-and-simulation"/>
    <w:p>
      <w:pPr>
        <w:pStyle w:val="Heading3"/>
      </w:pPr>
      <w:r>
        <w:t xml:space="preserve">Phase 2: Generative Design and Simulation</w:t>
      </w:r>
    </w:p>
    <w:p>
      <w:pPr>
        <w:pStyle w:val="FirstParagraph"/>
      </w:pPr>
      <w:r>
        <w:t xml:space="preserve">For each selected site, "Architect" will generate 50 unique design iterations. These designs will be subjected to rigorous simulation:</w:t>
      </w:r>
    </w:p>
    <w:p>
      <w:pPr>
        <w:numPr>
          <w:ilvl w:val="0"/>
          <w:numId w:val="1003"/>
        </w:numPr>
        <w:pStyle w:val="Compact"/>
      </w:pPr>
      <w:r>
        <w:rPr>
          <w:bCs/>
          <w:b/>
        </w:rPr>
        <w:t xml:space="preserve">Finite Element Analysis (FEA):</w:t>
      </w:r>
      <w:r>
        <w:t xml:space="preserve"> </w:t>
      </w:r>
      <w:r>
        <w:t xml:space="preserve">To check structural stress points.</w:t>
      </w:r>
    </w:p>
    <w:p>
      <w:pPr>
        <w:numPr>
          <w:ilvl w:val="0"/>
          <w:numId w:val="1003"/>
        </w:numPr>
        <w:pStyle w:val="Compact"/>
      </w:pPr>
      <w:r>
        <w:rPr>
          <w:bCs/>
          <w:b/>
        </w:rPr>
        <w:t xml:space="preserve">Computational Fluid Dynamics (CFD):</w:t>
      </w:r>
      <w:r>
        <w:t xml:space="preserve"> </w:t>
      </w:r>
      <w:r>
        <w:t xml:space="preserve">To simulate airflow and heat dissipation during the summer months.</w:t>
      </w:r>
    </w:p>
    <w:p>
      <w:pPr>
        <w:numPr>
          <w:ilvl w:val="0"/>
          <w:numId w:val="1003"/>
        </w:numPr>
        <w:pStyle w:val="Compact"/>
      </w:pPr>
      <w:r>
        <w:rPr>
          <w:bCs/>
          <w:b/>
        </w:rPr>
        <w:t xml:space="preserve">Hydrological Modeling:</w:t>
      </w:r>
      <w:r>
        <w:t xml:space="preserve"> </w:t>
      </w:r>
      <w:r>
        <w:t xml:space="preserve">To simulate water runoff during the monsoon season.</w:t>
      </w:r>
    </w:p>
    <w:bookmarkEnd w:id="28"/>
    <w:bookmarkStart w:id="29" w:name="phase-3-expert-review-and-validation"/>
    <w:p>
      <w:pPr>
        <w:pStyle w:val="Heading3"/>
      </w:pPr>
      <w:r>
        <w:t xml:space="preserve">Phase 3: Expert Review and Validation</w:t>
      </w:r>
    </w:p>
    <w:p>
      <w:pPr>
        <w:pStyle w:val="FirstParagraph"/>
      </w:pPr>
      <w:r>
        <w:t xml:space="preserve">A panel of licensed architects and structural engineers from Dhaka will review the top 5 designs from each zone. They will score the designs based on feasibility, aesthetic appeal, and adherence to local regulations.</w:t>
      </w:r>
    </w:p>
    <w:bookmarkEnd w:id="29"/>
    <w:bookmarkEnd w:id="30"/>
    <w:bookmarkStart w:id="31" w:name="safety-and-ethical-considerations"/>
    <w:p>
      <w:pPr>
        <w:pStyle w:val="Heading2"/>
      </w:pPr>
      <w:r>
        <w:t xml:space="preserve">5. Safety and Ethical Considerations</w:t>
      </w:r>
    </w:p>
    <w:p>
      <w:pPr>
        <w:pStyle w:val="FirstParagraph"/>
      </w:pPr>
      <w:r>
        <w:t xml:space="preserve">Given the critical nature of construction in Bangladesh, safety is paramount.</w:t>
      </w:r>
    </w:p>
    <w:p>
      <w:pPr>
        <w:numPr>
          <w:ilvl w:val="0"/>
          <w:numId w:val="1004"/>
        </w:numPr>
        <w:pStyle w:val="Compact"/>
      </w:pPr>
      <w:r>
        <w:rPr>
          <w:bCs/>
          <w:b/>
        </w:rPr>
        <w:t xml:space="preserve">No Direct Construction:</w:t>
      </w:r>
      <w:r>
        <w:t xml:space="preserve"> </w:t>
      </w:r>
      <w:r>
        <w:t xml:space="preserve">The "Architect" system is strictly for design generation. No physical construction will occur based solely on AI output without human engineering sign-off.</w:t>
      </w:r>
    </w:p>
    <w:p>
      <w:pPr>
        <w:numPr>
          <w:ilvl w:val="0"/>
          <w:numId w:val="1004"/>
        </w:numPr>
        <w:pStyle w:val="Compact"/>
      </w:pPr>
      <w:r>
        <w:rPr>
          <w:bCs/>
          <w:b/>
        </w:rPr>
        <w:t xml:space="preserve">Data Privacy:</w:t>
      </w:r>
      <w:r>
        <w:t xml:space="preserve"> </w:t>
      </w:r>
      <w:r>
        <w:t xml:space="preserve">Any data collected regarding private properties in Dhaka will be anonymized.</w:t>
      </w:r>
    </w:p>
    <w:p>
      <w:pPr>
        <w:numPr>
          <w:ilvl w:val="0"/>
          <w:numId w:val="1004"/>
        </w:numPr>
        <w:pStyle w:val="Compact"/>
      </w:pPr>
      <w:r>
        <w:rPr>
          <w:bCs/>
          <w:b/>
        </w:rPr>
        <w:t xml:space="preserve">Regulatory Compliance:</w:t>
      </w:r>
      <w:r>
        <w:t xml:space="preserve"> </w:t>
      </w:r>
      <w:r>
        <w:t xml:space="preserve">All generated designs must strictly adhere to the Bangladesh National Building Code (BNBC).</w:t>
      </w:r>
    </w:p>
    <w:bookmarkEnd w:id="31"/>
    <w:bookmarkStart w:id="32" w:name="success-metrics"/>
    <w:p>
      <w:pPr>
        <w:pStyle w:val="Heading2"/>
      </w:pPr>
      <w:r>
        <w:t xml:space="preserve">6. Success Metrics</w:t>
      </w:r>
    </w:p>
    <w:p>
      <w:pPr>
        <w:pStyle w:val="FirstParagraph"/>
      </w:pPr>
      <w:r>
        <w:t xml:space="preserve">The experiment will be deemed successful if the "Architect" framework meets the following criteria:</w:t>
      </w:r>
    </w:p>
    <w:p>
      <w:pPr>
        <w:numPr>
          <w:ilvl w:val="0"/>
          <w:numId w:val="1005"/>
        </w:numPr>
        <w:pStyle w:val="Compact"/>
      </w:pPr>
      <w:r>
        <w:t xml:space="preserve">At least 80% of generated designs pass the initial structural safety simulations.</w:t>
      </w:r>
    </w:p>
    <w:p>
      <w:pPr>
        <w:numPr>
          <w:ilvl w:val="0"/>
          <w:numId w:val="1005"/>
        </w:numPr>
        <w:pStyle w:val="Compact"/>
      </w:pPr>
      <w:r>
        <w:t xml:space="preserve">Generated designs show a minimum of 15% improvement in thermal comfort compared to standard baseline designs.</w:t>
      </w:r>
    </w:p>
    <w:p>
      <w:pPr>
        <w:numPr>
          <w:ilvl w:val="0"/>
          <w:numId w:val="1005"/>
        </w:numPr>
        <w:pStyle w:val="Compact"/>
      </w:pPr>
      <w:r>
        <w:t xml:space="preserve">Expert reviewers rate the designs as "Viable" or "Highly Viable" in at least 70% of cases.</w:t>
      </w:r>
    </w:p>
    <w:bookmarkEnd w:id="32"/>
    <w:bookmarkStart w:id="33" w:name="conclusion"/>
    <w:p>
      <w:pPr>
        <w:pStyle w:val="Heading2"/>
      </w:pPr>
      <w:r>
        <w:t xml:space="preserve">7. Conclusion</w:t>
      </w:r>
    </w:p>
    <w:p>
      <w:pPr>
        <w:pStyle w:val="FirstParagraph"/>
      </w:pPr>
      <w:r>
        <w:t xml:space="preserve">This Experiment Protocol provides a structured approach to testing the "Architect" system within the complex environment of Bangladesh Dhaka. By rigorously testing the system against local environmental and regulatory challenges, we aim to demonstrate how advanced technology can contribute to safer, more sustainable urban development in one of the world's most dynamic cities.</w:t>
      </w:r>
    </w:p>
    <w:bookmarkEnd w:id="33"/>
    <w:p>
      <w:pPr>
        <w:pStyle w:val="BodyText"/>
      </w:pPr>
      <w:r>
        <w:rPr>
          <w:bCs/>
          <w:b/>
        </w:rPr>
        <w:t xml:space="preserve">Disclaimer:</w:t>
      </w:r>
      <w:r>
        <w:t xml:space="preserve"> </w:t>
      </w:r>
      <w:r>
        <w:t xml:space="preserve">This document is a protocol for an experimental study. It does not constitute professional architectural or engineering advice. All construction activities must be supervised by licensed professionals in Bangladesh.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Architectural Resilience in Dhaka</dc:title>
  <dc:creator/>
  <dc:language>en</dc:language>
  <cp:keywords/>
  <dcterms:created xsi:type="dcterms:W3CDTF">2026-10-10T03:43:20Z</dcterms:created>
  <dcterms:modified xsi:type="dcterms:W3CDTF">2026-10-10T03:43:20Z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