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Role</w:t>
      </w:r>
      <w:r>
        <w:t xml:space="preserve"> </w:t>
      </w:r>
      <w:r>
        <w:t xml:space="preserve">in</w:t>
      </w:r>
      <w:r>
        <w:t xml:space="preserve"> </w:t>
      </w:r>
      <w:r>
        <w:t xml:space="preserve">Brussels</w:t>
      </w:r>
    </w:p>
    <w:bookmarkStart w:id="20" w:name="Xbf853138039b139a24fc12045b446bfd14e7c9c"/>
    <w:p>
      <w:pPr>
        <w:pStyle w:val="Heading1"/>
      </w:pPr>
      <w:r>
        <w:t xml:space="preserve">Experiment Protocol: The "Architect" Role in Urban Innovation</w:t>
      </w:r>
    </w:p>
    <w:p>
      <w:pPr>
        <w:pStyle w:val="FirstParagraph"/>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Urban Research &amp; Development Team</w:t>
      </w:r>
    </w:p>
    <w:bookmarkEnd w:id="20"/>
    <w:p>
      <w:pPr>
        <w:pStyle w:val="BodyText"/>
      </w:pPr>
      <w:r>
        <w:t xml:space="preserve">1. Introduction and Background</w:t>
      </w:r>
    </w:p>
    <w:p>
      <w:pPr>
        <w:pStyle w:val="BodyText"/>
      </w:pPr>
      <w:r>
        <w:t xml:space="preserve">This document outlines the comprehensive Experiment Protocol for the deployment and evaluation of the "Architect" role within the context of urban planning and digital transformation in Brussels, Belgium. Brussels, as the de facto capital of the European Union and a multicultural hub, presents a unique environment for testing innovative urban management strategies. The "Architect" in this context is not merely a building designer but a systemic thinker responsible for integrating physical infrastructure with digital ecosystems, sustainability goals, and social cohesion.</w:t>
      </w:r>
    </w:p>
    <w:p>
      <w:pPr>
        <w:pStyle w:val="BodyText"/>
      </w:pPr>
      <w:r>
        <w:t xml:space="preserve">The Belgian regulatory framework, particularly in the Brussels-Capital Region, emphasizes strict adherence to environmental standards, data privacy (GDPR), and participatory democracy. This protocol is designed to navigate these complexities while fostering innovation. The primary objective is to determine how the "Architect" role can optimize urban resilience, enhance citizen engagement, and streamline cross-border administrative processes typical of the Brussels region.</w:t>
      </w:r>
    </w:p>
    <w:p>
      <w:pPr>
        <w:pStyle w:val="BodyText"/>
      </w:pPr>
      <w:r>
        <w:t xml:space="preserve">2. Objectives</w:t>
      </w:r>
    </w:p>
    <w:p>
      <w:pPr>
        <w:pStyle w:val="BodyText"/>
      </w:pPr>
      <w:r>
        <w:t xml:space="preserve">The experiment aims to achieve the following specific objectives:</w:t>
      </w:r>
    </w:p>
    <w:p>
      <w:pPr>
        <w:numPr>
          <w:ilvl w:val="0"/>
          <w:numId w:val="1001"/>
        </w:numPr>
        <w:pStyle w:val="Compact"/>
      </w:pPr>
      <w:r>
        <w:rPr>
          <w:bCs/>
          <w:b/>
        </w:rPr>
        <w:t xml:space="preserve">Systemic Integration:</w:t>
      </w:r>
      <w:r>
        <w:t xml:space="preserve"> </w:t>
      </w:r>
      <w:r>
        <w:t xml:space="preserve">Evaluate the ability of the "Architect" to harmonize disparate urban systems (transport, energy, housing) within Brussels' dense urban fabric.</w:t>
      </w:r>
    </w:p>
    <w:p>
      <w:pPr>
        <w:numPr>
          <w:ilvl w:val="0"/>
          <w:numId w:val="1001"/>
        </w:numPr>
        <w:pStyle w:val="Compact"/>
      </w:pPr>
      <w:r>
        <w:rPr>
          <w:bCs/>
          <w:b/>
        </w:rPr>
        <w:t xml:space="preserve">Regulatory Compliance:</w:t>
      </w:r>
      <w:r>
        <w:t xml:space="preserve"> </w:t>
      </w:r>
      <w:r>
        <w:t xml:space="preserve">Assess the "Architect's" proficiency in navigating Belgian zoning laws, EU environmental directives, and local Brussels-Capital Region regulations.</w:t>
      </w:r>
    </w:p>
    <w:p>
      <w:pPr>
        <w:numPr>
          <w:ilvl w:val="0"/>
          <w:numId w:val="1001"/>
        </w:numPr>
        <w:pStyle w:val="Compact"/>
      </w:pPr>
      <w:r>
        <w:rPr>
          <w:bCs/>
          <w:b/>
        </w:rPr>
        <w:t xml:space="preserve">Stakeholder Collaboration:</w:t>
      </w:r>
      <w:r>
        <w:t xml:space="preserve"> </w:t>
      </w:r>
      <w:r>
        <w:t xml:space="preserve">Measure the effectiveness of the "Architect" in facilitating dialogue between municipal authorities, private developers, and diverse citizen groups.</w:t>
      </w:r>
    </w:p>
    <w:p>
      <w:pPr>
        <w:numPr>
          <w:ilvl w:val="0"/>
          <w:numId w:val="1001"/>
        </w:numPr>
        <w:pStyle w:val="Compact"/>
      </w:pPr>
      <w:r>
        <w:rPr>
          <w:bCs/>
          <w:b/>
        </w:rPr>
        <w:t xml:space="preserve">Sustainability Metrics:</w:t>
      </w:r>
      <w:r>
        <w:t xml:space="preserve"> </w:t>
      </w:r>
      <w:r>
        <w:t xml:space="preserve">Quantify improvements in carbon footprint reduction and energy efficiency in pilot projects overseen by the "Architect."</w:t>
      </w:r>
    </w:p>
    <w:p>
      <w:pPr>
        <w:pStyle w:val="FirstParagraph"/>
      </w:pPr>
      <w:r>
        <w:t xml:space="preserve">3. Methodology</w:t>
      </w:r>
    </w:p>
    <w:p>
      <w:pPr>
        <w:pStyle w:val="BodyText"/>
      </w:pPr>
      <w:r>
        <w:t xml:space="preserve">The experiment will be conducted in three distinct phases over a period of 18 months in selected districts of Brussels, such as the European Quarter and the Saint-Gilles area.</w:t>
      </w:r>
    </w:p>
    <w:bookmarkStart w:id="21" w:name="X2c988c3fda513f79f66506eaaac58393b49d4ed"/>
    <w:p>
      <w:pPr>
        <w:pStyle w:val="Heading3"/>
      </w:pPr>
      <w:r>
        <w:t xml:space="preserve">3.1 Phase 1: Preparation and Recruitment (Months 1-3)</w:t>
      </w:r>
    </w:p>
    <w:p>
      <w:pPr>
        <w:pStyle w:val="FirstParagraph"/>
      </w:pPr>
      <w:r>
        <w:t xml:space="preserve">Candidates for the "Architect" role will be recruited based on a multidisciplinary profile, requiring expertise in urban planning, data science, and social policy. Training will include intensive workshops on Belgian administrative law and Brussels-specific urban challenges. The "Architect" will be assigned to a pilot project involving the retrofitting of public spaces and the implementation of smart city sensors.</w:t>
      </w:r>
    </w:p>
    <w:bookmarkEnd w:id="21"/>
    <w:bookmarkStart w:id="22" w:name="phase-2-implementation-months-4-12"/>
    <w:p>
      <w:pPr>
        <w:pStyle w:val="Heading3"/>
      </w:pPr>
      <w:r>
        <w:t xml:space="preserve">3.2 Phase 2: Implementation (Months 4-12)</w:t>
      </w:r>
    </w:p>
    <w:p>
      <w:pPr>
        <w:pStyle w:val="FirstParagraph"/>
      </w:pPr>
      <w:r>
        <w:t xml:space="preserve">The "Architect" will lead the design and execution of the pilot project. Key activities include:</w:t>
      </w:r>
    </w:p>
    <w:p>
      <w:pPr>
        <w:numPr>
          <w:ilvl w:val="0"/>
          <w:numId w:val="1002"/>
        </w:numPr>
        <w:pStyle w:val="Compact"/>
      </w:pPr>
      <w:r>
        <w:t xml:space="preserve">Conducting stakeholder workshops with local residents and EU institutions.</w:t>
      </w:r>
    </w:p>
    <w:p>
      <w:pPr>
        <w:numPr>
          <w:ilvl w:val="0"/>
          <w:numId w:val="1002"/>
        </w:numPr>
        <w:pStyle w:val="Compact"/>
      </w:pPr>
      <w:r>
        <w:t xml:space="preserve">Developing digital twins of the project area to simulate environmental impacts.</w:t>
      </w:r>
    </w:p>
    <w:p>
      <w:pPr>
        <w:numPr>
          <w:ilvl w:val="0"/>
          <w:numId w:val="1002"/>
        </w:numPr>
        <w:pStyle w:val="Compact"/>
      </w:pPr>
      <w:r>
        <w:t xml:space="preserve">Ensuring all construction and data collection activities comply with Belgian privacy and safety standards.</w:t>
      </w:r>
    </w:p>
    <w:p>
      <w:pPr>
        <w:numPr>
          <w:ilvl w:val="0"/>
          <w:numId w:val="1002"/>
        </w:numPr>
        <w:pStyle w:val="Compact"/>
      </w:pPr>
      <w:r>
        <w:t xml:space="preserve">Implementing real-time monitoring systems for energy usage and pedestrian flow.</w:t>
      </w:r>
    </w:p>
    <w:bookmarkEnd w:id="22"/>
    <w:bookmarkStart w:id="23" w:name="X84a6453bcbd43f728258fbd515298c9da7e4a4c"/>
    <w:p>
      <w:pPr>
        <w:pStyle w:val="Heading3"/>
      </w:pPr>
      <w:r>
        <w:t xml:space="preserve">3.3 Phase 3: Evaluation and Analysis (Months 13-18)</w:t>
      </w:r>
    </w:p>
    <w:p>
      <w:pPr>
        <w:pStyle w:val="FirstParagraph"/>
      </w:pPr>
      <w:r>
        <w:t xml:space="preserve">Data collected during the implementation phase will be analyzed to assess the success of the "Architect" role. This includes quantitative metrics (e.g., energy savings, project timeline adherence) and qualitative feedback from stakeholders.</w:t>
      </w:r>
    </w:p>
    <w:bookmarkEnd w:id="23"/>
    <w:p>
      <w:pPr>
        <w:pStyle w:val="BodyText"/>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rPr>
                <w:bCs/>
                <w:b/>
              </w:rPr>
              <w:t xml:space="preserve">The Architect</w:t>
            </w:r>
          </w:p>
        </w:tc>
        <w:tc>
          <w:tcPr/>
          <w:p>
            <w:pPr>
              <w:pStyle w:val="Compact"/>
              <w:jc w:val="left"/>
            </w:pPr>
            <w:r>
              <w:t xml:space="preserve">Lead project design, ensure regulatory compliance, manage stakeholder communication, and integrate technological solutions.</w:t>
            </w:r>
          </w:p>
        </w:tc>
      </w:tr>
      <w:tr>
        <w:tc>
          <w:tcPr/>
          <w:p>
            <w:pPr>
              <w:pStyle w:val="Compact"/>
              <w:jc w:val="left"/>
            </w:pPr>
            <w:r>
              <w:rPr>
                <w:bCs/>
                <w:b/>
              </w:rPr>
              <w:t xml:space="preserve">Project Manager</w:t>
            </w:r>
          </w:p>
        </w:tc>
        <w:tc>
          <w:tcPr/>
          <w:p>
            <w:pPr>
              <w:pStyle w:val="Compact"/>
              <w:jc w:val="left"/>
            </w:pPr>
            <w:r>
              <w:t xml:space="preserve">Oversee budget, timeline, and resource allocation in accordance with Brussels-Capital Region procurement rules.</w:t>
            </w:r>
          </w:p>
        </w:tc>
      </w:tr>
      <w:tr>
        <w:tc>
          <w:tcPr/>
          <w:p>
            <w:pPr>
              <w:pStyle w:val="Compact"/>
              <w:jc w:val="left"/>
            </w:pPr>
            <w:r>
              <w:rPr>
                <w:bCs/>
                <w:b/>
              </w:rPr>
              <w:t xml:space="preserve">Legal Advisor</w:t>
            </w:r>
          </w:p>
        </w:tc>
        <w:tc>
          <w:tcPr/>
          <w:p>
            <w:pPr>
              <w:pStyle w:val="Compact"/>
              <w:jc w:val="left"/>
            </w:pPr>
            <w:r>
              <w:t xml:space="preserve">Ensure adherence to Belgian law, EU regulations, and local zoning ordinances.</w:t>
            </w:r>
          </w:p>
        </w:tc>
      </w:tr>
      <w:tr>
        <w:tc>
          <w:tcPr/>
          <w:p>
            <w:pPr>
              <w:pStyle w:val="Compact"/>
              <w:jc w:val="left"/>
            </w:pPr>
            <w:r>
              <w:rPr>
                <w:bCs/>
                <w:b/>
              </w:rPr>
              <w:t xml:space="preserve">Data Analyst</w:t>
            </w:r>
          </w:p>
        </w:tc>
        <w:tc>
          <w:tcPr/>
          <w:p>
            <w:pPr>
              <w:pStyle w:val="Compact"/>
              <w:jc w:val="left"/>
            </w:pPr>
            <w:r>
              <w:t xml:space="preserve">Collect, process, and analyze data from smart city sensors and stakeholder surveys.</w:t>
            </w:r>
          </w:p>
        </w:tc>
      </w:tr>
    </w:tbl>
    <w:p>
      <w:pPr>
        <w:pStyle w:val="BodyText"/>
      </w:pPr>
      <w:r>
        <w:t xml:space="preserve">5. Ethical Considerations and Data Privacy</w:t>
      </w:r>
    </w:p>
    <w:p>
      <w:pPr>
        <w:pStyle w:val="BodyText"/>
      </w:pPr>
      <w:r>
        <w:t xml:space="preserve">Given Brussels' status as a hub for EU policy-making, strict adherence to ethical standards is paramount. The "Architect" must ensure that all data collection methods comply with the General Data Protection Regulation (GDPR) and Belgian data protection laws. Informed consent will be obtained from all participants in stakeholder workshops. Additionally, the experiment will prioritize inclusivity, ensuring that the diverse linguistic and cultural communities of Brussels are represented in all decision-making processes.</w:t>
      </w:r>
    </w:p>
    <w:p>
      <w:pPr>
        <w:pStyle w:val="BodyText"/>
      </w:pPr>
      <w:r>
        <w:t xml:space="preserve">6. Risk Management</w:t>
      </w:r>
    </w:p>
    <w:p>
      <w:pPr>
        <w:pStyle w:val="BodyText"/>
      </w:pPr>
      <w:r>
        <w:t xml:space="preserve">Potential risks include regulatory delays, stakeholder resistance, and technical failures. Mitigation strategies involve early engagement with local authorities, transparent communication with the public, and robust contingency planning. The "Architect" will be trained to identify and address these risks proactively.</w:t>
      </w:r>
    </w:p>
    <w:p>
      <w:pPr>
        <w:pStyle w:val="BodyText"/>
      </w:pPr>
      <w:r>
        <w:t xml:space="preserve">7. Expected Outcomes</w:t>
      </w:r>
    </w:p>
    <w:p>
      <w:pPr>
        <w:pStyle w:val="BodyText"/>
      </w:pPr>
      <w:r>
        <w:t xml:space="preserve">The experiment aims to produce a replicable model for the "Architect" role that can be adopted by other cities in Belgium and across Europe. Expected outcomes include improved urban resilience, enhanced citizen satisfaction, and a framework for integrating digital and physical urban planning. The findings will be disseminated through academic publications, policy briefs, and public forums in Brussels.</w:t>
      </w:r>
    </w:p>
    <w:p>
      <w:pPr>
        <w:pStyle w:val="BodyText"/>
      </w:pPr>
      <w:r>
        <w:t xml:space="preserve">This Experiment Protocol is confidential and intended for use by authorized personnel only. Any reproduction or distribution requires written permission from the Urban Research &amp; Development Team.</w:t>
      </w:r>
    </w:p>
    <w:p>
      <w:pPr>
        <w:pStyle w:val="BodyText"/>
      </w:pPr>
      <w:r>
        <w:t xml:space="preserve">© 2023 Urban Research &amp; Development Team,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Role in Brussels</dc:title>
  <dc:creator/>
  <dc:language>en</dc:language>
  <cp:keywords/>
  <dcterms:created xsi:type="dcterms:W3CDTF">2026-10-10T02:39:08Z</dcterms:created>
  <dcterms:modified xsi:type="dcterms:W3CDTF">2026-10-10T02:39:08Z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