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0" w:name="X570b3d3f36d6af6a217a8c88781ea40edf85477"/>
    <w:p>
      <w:pPr>
        <w:pStyle w:val="Heading1"/>
      </w:pPr>
      <w:r>
        <w:t xml:space="preserve">Experiment Protocol: Architect in China Guangzhou</w:t>
      </w:r>
    </w:p>
    <w:p>
      <w:pPr>
        <w:pStyle w:val="FirstParagraph"/>
      </w:pPr>
      <w:r>
        <w:t xml:space="preserve">Document Version: 1.0</w:t>
      </w:r>
      <w:r>
        <w:br/>
      </w:r>
      <w:r>
        <w:t xml:space="preserve">Date: October 2023</w:t>
      </w:r>
      <w:r>
        <w:br/>
      </w:r>
      <w:r>
        <w:t xml:space="preserve">Location: China Guangzhou</w:t>
      </w:r>
      <w:r>
        <w:br/>
      </w:r>
      <w:r>
        <w:t xml:space="preserve">Prepared by: Research Team</w:t>
      </w:r>
    </w:p>
    <w:bookmarkEnd w:id="20"/>
    <w:p>
      <w:pPr>
        <w:pStyle w:val="BodyText"/>
      </w:pPr>
      <w:r>
        <w:t xml:space="preserve">1. Introduction</w:t>
      </w:r>
    </w:p>
    <w:p>
      <w:pPr>
        <w:pStyle w:val="BodyText"/>
      </w:pPr>
      <w:r>
        <w:t xml:space="preserve">This Experiment Protocol outlines the procedures, objectives, and methodologies for conducting a comprehensive study on the role and impact of the Architect in the urban development landscape of China Guangzhou. Guangzhou, as a major economic and cultural hub in southern China, presents a unique environment for examining architectural practices, urban planning, and their socio-economic implications. This protocol aims to provide a structured approach to understanding how architectural interventions influence urban growth, sustainability, and community well-being in Guangzhou.</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role of the Architect in shaping urban spaces in Guangzhou.</w:t>
      </w:r>
    </w:p>
    <w:p>
      <w:pPr>
        <w:numPr>
          <w:ilvl w:val="0"/>
          <w:numId w:val="1001"/>
        </w:numPr>
        <w:pStyle w:val="Compact"/>
      </w:pPr>
      <w:r>
        <w:t xml:space="preserve">To evaluate the impact of architectural designs on environmental sustainability and energy efficiency.</w:t>
      </w:r>
    </w:p>
    <w:p>
      <w:pPr>
        <w:numPr>
          <w:ilvl w:val="0"/>
          <w:numId w:val="1001"/>
        </w:numPr>
        <w:pStyle w:val="Compact"/>
      </w:pPr>
      <w:r>
        <w:t xml:space="preserve">To assess the socio-cultural implications of architectural projects on local communities.</w:t>
      </w:r>
    </w:p>
    <w:p>
      <w:pPr>
        <w:numPr>
          <w:ilvl w:val="0"/>
          <w:numId w:val="1001"/>
        </w:numPr>
        <w:pStyle w:val="Compact"/>
      </w:pPr>
      <w:r>
        <w:t xml:space="preserve">To identify best practices and challenges faced by architects working in Guangzhou's dynamic urban environment.</w:t>
      </w:r>
    </w:p>
    <w:p>
      <w:pPr>
        <w:pStyle w:val="FirstParagraph"/>
      </w:pPr>
      <w:r>
        <w:t xml:space="preserve">3. Methodology</w:t>
      </w:r>
    </w:p>
    <w:p>
      <w:pPr>
        <w:pStyle w:val="BodyText"/>
      </w:pPr>
      <w:r>
        <w:t xml:space="preserve">The experiment will employ a mixed-methods approach, combining qualitative and quantitative data collection techniques. The methodology is designed to capture a holistic view of the Architect's role in Guangzhou's urban development.</w:t>
      </w:r>
    </w:p>
    <w:bookmarkStart w:id="21" w:name="data-collection"/>
    <w:p>
      <w:pPr>
        <w:pStyle w:val="Heading3"/>
      </w:pPr>
      <w:r>
        <w:t xml:space="preserve">3.1 Data Collection</w:t>
      </w:r>
    </w:p>
    <w:p>
      <w:pPr>
        <w:numPr>
          <w:ilvl w:val="0"/>
          <w:numId w:val="1002"/>
        </w:numPr>
        <w:pStyle w:val="Compact"/>
      </w:pPr>
      <w:r>
        <w:rPr>
          <w:bCs/>
          <w:b/>
        </w:rPr>
        <w:t xml:space="preserve">Surveys:</w:t>
      </w:r>
      <w:r>
        <w:t xml:space="preserve"> </w:t>
      </w:r>
      <w:r>
        <w:t xml:space="preserve">Structured surveys will be distributed to architects, urban planners, and stakeholders involved in Guangzhou's construction projects. The surveys will focus on design processes, challenges, and outcomes.</w:t>
      </w:r>
    </w:p>
    <w:p>
      <w:pPr>
        <w:numPr>
          <w:ilvl w:val="0"/>
          <w:numId w:val="1002"/>
        </w:numPr>
        <w:pStyle w:val="Compact"/>
      </w:pPr>
      <w:r>
        <w:rPr>
          <w:bCs/>
          <w:b/>
        </w:rPr>
        <w:t xml:space="preserve">Interviews:</w:t>
      </w:r>
      <w:r>
        <w:t xml:space="preserve"> </w:t>
      </w:r>
      <w:r>
        <w:t xml:space="preserve">In-depth interviews will be conducted with key figures in the architectural community, including senior architects, government officials, and community leaders.</w:t>
      </w:r>
    </w:p>
    <w:p>
      <w:pPr>
        <w:numPr>
          <w:ilvl w:val="0"/>
          <w:numId w:val="1002"/>
        </w:numPr>
        <w:pStyle w:val="Compact"/>
      </w:pPr>
      <w:r>
        <w:rPr>
          <w:bCs/>
          <w:b/>
        </w:rPr>
        <w:t xml:space="preserve">Case Studies:</w:t>
      </w:r>
      <w:r>
        <w:t xml:space="preserve"> </w:t>
      </w:r>
      <w:r>
        <w:t xml:space="preserve">Selected architectural projects in Guangzhou will be analyzed in detail to understand their design principles, implementation, and impact.</w:t>
      </w:r>
    </w:p>
    <w:p>
      <w:pPr>
        <w:numPr>
          <w:ilvl w:val="0"/>
          <w:numId w:val="1002"/>
        </w:numPr>
        <w:pStyle w:val="Compact"/>
      </w:pPr>
      <w:r>
        <w:rPr>
          <w:bCs/>
          <w:b/>
        </w:rPr>
        <w:t xml:space="preserve">Observations:</w:t>
      </w:r>
      <w:r>
        <w:t xml:space="preserve"> </w:t>
      </w:r>
      <w:r>
        <w:t xml:space="preserve">Field observations will be carried out to assess the physical and social environments of completed architectural projects.</w:t>
      </w:r>
    </w:p>
    <w:bookmarkEnd w:id="21"/>
    <w:bookmarkStart w:id="22" w:name="data-analysis"/>
    <w:p>
      <w:pPr>
        <w:pStyle w:val="Heading3"/>
      </w:pPr>
      <w:r>
        <w:t xml:space="preserve">3.2 Data Analysis</w:t>
      </w:r>
    </w:p>
    <w:p>
      <w:pPr>
        <w:pStyle w:val="FirstParagraph"/>
      </w:pPr>
      <w:r>
        <w:t xml:space="preserve">Quantitative data will be analyzed using statistical software to identify trends and correlations. Qualitative data will be coded and thematically analyzed to extract insights and patterns. The integration of both data types will provide a comprehensive understanding of the Architect's role in Guangzhou.</w:t>
      </w:r>
    </w:p>
    <w:bookmarkEnd w:id="22"/>
    <w:p>
      <w:pPr>
        <w:pStyle w:val="BodyText"/>
      </w:pPr>
      <w:r>
        <w:t xml:space="preserve">4. Ethical Considerations</w:t>
      </w:r>
    </w:p>
    <w:p>
      <w:pPr>
        <w:pStyle w:val="BodyText"/>
      </w:pPr>
      <w:r>
        <w:t xml:space="preserve">This experiment adheres to ethical guidelines to ensure the integrity and respect of all participants. Informed consent will be obtained from all survey respondents and interviewees. Confidentiality and anonymity will be maintained throughout the data collection and analysis processes. Additionally, the study will comply with local regulations and cultural norms in China Guangzhou.</w:t>
      </w:r>
    </w:p>
    <w:p>
      <w:pPr>
        <w:pStyle w:val="BodyText"/>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team training, resource allocation</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Surveys, interviews, case studies,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coding, integration of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drafting of report, dissemination</w:t>
            </w:r>
          </w:p>
        </w:tc>
      </w:tr>
    </w:tbl>
    <w:p>
      <w:pPr>
        <w:pStyle w:val="BodyText"/>
      </w:pPr>
      <w:r>
        <w:t xml:space="preserve">6. Expected Outcomes</w:t>
      </w:r>
    </w:p>
    <w:p>
      <w:pPr>
        <w:pStyle w:val="BodyText"/>
      </w:pPr>
      <w:r>
        <w:t xml:space="preserve">The experiment is expected to yield valuable insights into the Architect's role in Guangzhou's urban development. Key outcomes include:</w:t>
      </w:r>
    </w:p>
    <w:p>
      <w:pPr>
        <w:numPr>
          <w:ilvl w:val="0"/>
          <w:numId w:val="1003"/>
        </w:numPr>
        <w:pStyle w:val="Compact"/>
      </w:pPr>
      <w:r>
        <w:t xml:space="preserve">A detailed understanding of how architectural practices influence urban sustainability and livability.</w:t>
      </w:r>
    </w:p>
    <w:p>
      <w:pPr>
        <w:numPr>
          <w:ilvl w:val="0"/>
          <w:numId w:val="1003"/>
        </w:numPr>
        <w:pStyle w:val="Compact"/>
      </w:pPr>
      <w:r>
        <w:t xml:space="preserve">Identification of successful strategies and innovative approaches used by architects in Guangzhou.</w:t>
      </w:r>
    </w:p>
    <w:p>
      <w:pPr>
        <w:numPr>
          <w:ilvl w:val="0"/>
          <w:numId w:val="1003"/>
        </w:numPr>
        <w:pStyle w:val="Compact"/>
      </w:pPr>
      <w:r>
        <w:t xml:space="preserve">Recommendations for policymakers, architects, and stakeholders to enhance urban planning and design practices.</w:t>
      </w:r>
    </w:p>
    <w:p>
      <w:pPr>
        <w:numPr>
          <w:ilvl w:val="0"/>
          <w:numId w:val="1003"/>
        </w:numPr>
        <w:pStyle w:val="Compact"/>
      </w:pPr>
      <w:r>
        <w:t xml:space="preserve">Contribution to the broader discourse on architecture and urban development in rapidly growing cities.</w:t>
      </w:r>
    </w:p>
    <w:p>
      <w:pPr>
        <w:pStyle w:val="FirstParagraph"/>
      </w:pPr>
      <w:r>
        <w:t xml:space="preserve">7. Conclusion</w:t>
      </w:r>
    </w:p>
    <w:p>
      <w:pPr>
        <w:pStyle w:val="BodyText"/>
      </w:pPr>
      <w:r>
        <w:t xml:space="preserve">This Experiment Protocol provides a structured framework for investigating the Architect's role in China Guangzhou. By employing rigorous methodologies and adhering to ethical standards, the study aims to generate meaningful insights that can inform future architectural and urban planning practices. The findings will not only benefit Guangzhou but also offer valuable lessons for other cities facing similar urban development challenges.</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China Guangzhou</dc:title>
  <dc:creator/>
  <dc:language>en</dc:language>
  <cp:keywords/>
  <dcterms:created xsi:type="dcterms:W3CDTF">2026-10-10T01:13:54Z</dcterms:created>
  <dcterms:modified xsi:type="dcterms:W3CDTF">2026-10-10T01:13:54Z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